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5" w:rsidRDefault="00B82FA7">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7D2695" w:rsidRDefault="00B82FA7">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 </w:t>
      </w:r>
      <w:r w:rsidR="003543B8">
        <w:rPr>
          <w:b/>
          <w:color w:val="000000"/>
          <w:sz w:val="24"/>
          <w:szCs w:val="24"/>
        </w:rPr>
        <w:t xml:space="preserve">Oddziale Urazów Wielonarządowych, Ortopedii i </w:t>
      </w:r>
      <w:proofErr w:type="spellStart"/>
      <w:r w:rsidR="003543B8">
        <w:rPr>
          <w:b/>
          <w:color w:val="000000"/>
          <w:sz w:val="24"/>
          <w:szCs w:val="24"/>
        </w:rPr>
        <w:t>Neuroortopedii</w:t>
      </w:r>
      <w:proofErr w:type="spellEnd"/>
      <w:r>
        <w:rPr>
          <w:b/>
          <w:color w:val="000000"/>
          <w:sz w:val="24"/>
          <w:szCs w:val="24"/>
        </w:rPr>
        <w:t xml:space="preserve"> Szpitala Specjalistycznego im. Ludwika Rydygiera </w:t>
      </w:r>
      <w:r>
        <w:rPr>
          <w:b/>
          <w:color w:val="000000"/>
          <w:sz w:val="24"/>
          <w:szCs w:val="24"/>
        </w:rPr>
        <w:br/>
        <w:t>w Krakowie spółka z o. o.</w:t>
      </w:r>
    </w:p>
    <w:p w:rsidR="007D2695" w:rsidRDefault="007D2695">
      <w:pPr>
        <w:pBdr>
          <w:top w:val="nil"/>
          <w:left w:val="nil"/>
          <w:bottom w:val="nil"/>
          <w:right w:val="nil"/>
          <w:between w:val="nil"/>
        </w:pBdr>
        <w:tabs>
          <w:tab w:val="left" w:pos="3969"/>
        </w:tabs>
        <w:jc w:val="center"/>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7D2695" w:rsidRDefault="007D2695">
      <w:pPr>
        <w:pBdr>
          <w:top w:val="nil"/>
          <w:left w:val="nil"/>
          <w:bottom w:val="nil"/>
          <w:right w:val="nil"/>
          <w:between w:val="nil"/>
        </w:pBdr>
        <w:jc w:val="both"/>
        <w:rPr>
          <w:color w:val="FF0000"/>
          <w:sz w:val="24"/>
          <w:szCs w:val="24"/>
        </w:rPr>
      </w:pPr>
    </w:p>
    <w:p w:rsidR="007D2695" w:rsidRDefault="00B82FA7">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7D2695" w:rsidRDefault="00B82FA7">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7D2695" w:rsidRDefault="00B82FA7">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7D2695" w:rsidRDefault="00B82FA7">
      <w:pPr>
        <w:pBdr>
          <w:top w:val="nil"/>
          <w:left w:val="nil"/>
          <w:bottom w:val="nil"/>
          <w:right w:val="nil"/>
          <w:between w:val="nil"/>
        </w:pBdr>
        <w:rPr>
          <w:color w:val="000000"/>
          <w:sz w:val="24"/>
          <w:szCs w:val="24"/>
        </w:rPr>
      </w:pPr>
      <w:r>
        <w:rPr>
          <w:color w:val="000000"/>
          <w:sz w:val="24"/>
          <w:szCs w:val="24"/>
        </w:rPr>
        <w:t>tel. (12) 64-68-436</w:t>
      </w:r>
    </w:p>
    <w:p w:rsidR="007D2695" w:rsidRDefault="00B82FA7">
      <w:pPr>
        <w:pBdr>
          <w:top w:val="nil"/>
          <w:left w:val="nil"/>
          <w:bottom w:val="nil"/>
          <w:right w:val="nil"/>
          <w:between w:val="nil"/>
        </w:pBdr>
        <w:rPr>
          <w:color w:val="000000"/>
          <w:sz w:val="24"/>
          <w:szCs w:val="24"/>
        </w:rPr>
      </w:pPr>
      <w:r>
        <w:rPr>
          <w:color w:val="000000"/>
          <w:sz w:val="24"/>
          <w:szCs w:val="24"/>
        </w:rPr>
        <w:t>REGON: 121188694; NIP:  678-31-05-119; KRS: 0000352784</w:t>
      </w:r>
    </w:p>
    <w:p w:rsidR="007D2695" w:rsidRDefault="00B82FA7">
      <w:pPr>
        <w:pBdr>
          <w:top w:val="nil"/>
          <w:left w:val="nil"/>
          <w:bottom w:val="nil"/>
          <w:right w:val="nil"/>
          <w:between w:val="nil"/>
        </w:pBdr>
        <w:rPr>
          <w:color w:val="000000"/>
          <w:sz w:val="24"/>
          <w:szCs w:val="24"/>
        </w:rPr>
      </w:pPr>
      <w:r>
        <w:rPr>
          <w:color w:val="000000"/>
          <w:sz w:val="24"/>
          <w:szCs w:val="24"/>
        </w:rPr>
        <w:t xml:space="preserve">Adres internetowy: </w:t>
      </w:r>
      <w:hyperlink r:id="rId7">
        <w:r>
          <w:rPr>
            <w:color w:val="000000"/>
            <w:sz w:val="24"/>
            <w:szCs w:val="24"/>
            <w:u w:val="single"/>
          </w:rPr>
          <w:t>www.szpitalrydygier.pl</w:t>
        </w:r>
      </w:hyperlink>
      <w:r>
        <w:rPr>
          <w:color w:val="000000"/>
          <w:sz w:val="24"/>
          <w:szCs w:val="24"/>
        </w:rPr>
        <w:t xml:space="preserve">, e-mail: </w:t>
      </w:r>
      <w:r>
        <w:rPr>
          <w:sz w:val="24"/>
          <w:szCs w:val="24"/>
          <w:u w:val="single"/>
        </w:rPr>
        <w:t>dp@rydygierkrakow.pl</w:t>
      </w:r>
      <w:r>
        <w:rPr>
          <w:color w:val="000000"/>
          <w:sz w:val="24"/>
          <w:szCs w:val="24"/>
          <w:u w:val="single"/>
        </w:rPr>
        <w:t>.</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7D6DE5" w:rsidRDefault="00B82FA7" w:rsidP="007D6DE5">
      <w:pPr>
        <w:numPr>
          <w:ilvl w:val="0"/>
          <w:numId w:val="25"/>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r w:rsidR="007D6DE5">
        <w:rPr>
          <w:color w:val="000000"/>
          <w:sz w:val="24"/>
          <w:szCs w:val="24"/>
        </w:rPr>
        <w:t xml:space="preserve"> </w:t>
      </w:r>
    </w:p>
    <w:p w:rsidR="007D2695" w:rsidRPr="007D6DE5" w:rsidRDefault="00CA0D1A" w:rsidP="007D6DE5">
      <w:pPr>
        <w:pBdr>
          <w:top w:val="nil"/>
          <w:left w:val="nil"/>
          <w:bottom w:val="nil"/>
          <w:right w:val="nil"/>
          <w:between w:val="nil"/>
        </w:pBdr>
        <w:spacing w:before="240"/>
        <w:ind w:left="786"/>
        <w:jc w:val="both"/>
        <w:rPr>
          <w:color w:val="000000"/>
          <w:sz w:val="24"/>
          <w:szCs w:val="24"/>
        </w:rPr>
      </w:pPr>
      <w:r>
        <w:rPr>
          <w:b/>
          <w:bCs/>
          <w:color w:val="000000"/>
          <w:sz w:val="22"/>
          <w:szCs w:val="22"/>
        </w:rPr>
        <w:t xml:space="preserve">ortopedii i </w:t>
      </w:r>
      <w:proofErr w:type="spellStart"/>
      <w:r>
        <w:rPr>
          <w:b/>
          <w:bCs/>
          <w:color w:val="000000"/>
          <w:sz w:val="22"/>
          <w:szCs w:val="22"/>
        </w:rPr>
        <w:t>neuroortopedii</w:t>
      </w:r>
      <w:proofErr w:type="spellEnd"/>
      <w:r w:rsidR="003543B8" w:rsidRPr="007D6DE5">
        <w:rPr>
          <w:color w:val="000000"/>
          <w:sz w:val="22"/>
          <w:szCs w:val="22"/>
        </w:rPr>
        <w:t xml:space="preserve"> – Oddział Urazów Wielonarządowych, Ortopedii i </w:t>
      </w:r>
      <w:proofErr w:type="spellStart"/>
      <w:r w:rsidR="003543B8" w:rsidRPr="007D6DE5">
        <w:rPr>
          <w:color w:val="000000"/>
          <w:sz w:val="22"/>
          <w:szCs w:val="22"/>
        </w:rPr>
        <w:t>Neuroortopedii</w:t>
      </w:r>
      <w:proofErr w:type="spellEnd"/>
      <w:r w:rsidR="003543B8" w:rsidRPr="007D6DE5">
        <w:rPr>
          <w:color w:val="000000"/>
          <w:sz w:val="22"/>
          <w:szCs w:val="22"/>
        </w:rPr>
        <w:t xml:space="preserve"> w godzinach od 15.05 do 7.30 dnia następnego w dni powszednie oraz przez 24 godziny w soboty i dni ustawowo wolne od pracy;</w:t>
      </w:r>
    </w:p>
    <w:p w:rsidR="007D2695" w:rsidRDefault="007D2695">
      <w:pPr>
        <w:pBdr>
          <w:top w:val="nil"/>
          <w:left w:val="nil"/>
          <w:bottom w:val="nil"/>
          <w:right w:val="nil"/>
          <w:between w:val="nil"/>
        </w:pBdr>
        <w:ind w:left="720" w:hanging="720"/>
        <w:rPr>
          <w:color w:val="000000"/>
        </w:rPr>
      </w:pPr>
    </w:p>
    <w:p w:rsidR="007D2695" w:rsidRDefault="007D6DE5" w:rsidP="007D6DE5">
      <w:pPr>
        <w:numPr>
          <w:ilvl w:val="0"/>
          <w:numId w:val="25"/>
        </w:numPr>
        <w:pBdr>
          <w:top w:val="nil"/>
          <w:left w:val="nil"/>
          <w:bottom w:val="nil"/>
          <w:right w:val="nil"/>
          <w:between w:val="nil"/>
        </w:pBdr>
        <w:jc w:val="both"/>
        <w:rPr>
          <w:color w:val="000000"/>
          <w:sz w:val="24"/>
          <w:szCs w:val="24"/>
        </w:rPr>
      </w:pPr>
      <w:r w:rsidRPr="007D6DE5">
        <w:rPr>
          <w:color w:val="000000"/>
          <w:sz w:val="24"/>
          <w:szCs w:val="24"/>
        </w:rPr>
        <w:t xml:space="preserve">Przewiduje się, że świadczenia zdrowotne udzielane będą przez określoną szacunkową liczbę godzin w miesiącu. </w:t>
      </w:r>
      <w:r w:rsidR="00B82FA7">
        <w:rPr>
          <w:color w:val="000000"/>
          <w:sz w:val="24"/>
          <w:szCs w:val="24"/>
        </w:rPr>
        <w:t xml:space="preserve">Wykaz przewidywanej do realizacji liczby lekarzy o danej specjalności określa </w:t>
      </w:r>
      <w:r w:rsidR="00B82FA7">
        <w:rPr>
          <w:color w:val="000000"/>
          <w:sz w:val="24"/>
          <w:szCs w:val="24"/>
          <w:u w:val="single"/>
        </w:rPr>
        <w:t>Załącznik nr 2 do SWK – „Formularz ofertowy”</w:t>
      </w:r>
      <w:r w:rsidR="00B82FA7">
        <w:rPr>
          <w:color w:val="000000"/>
          <w:sz w:val="24"/>
          <w:szCs w:val="24"/>
        </w:rPr>
        <w:t xml:space="preserve">. </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Szpital </w:t>
      </w:r>
      <w:r w:rsidR="007D6DE5">
        <w:rPr>
          <w:color w:val="000000"/>
          <w:sz w:val="24"/>
          <w:szCs w:val="24"/>
        </w:rPr>
        <w:t xml:space="preserve">nie </w:t>
      </w:r>
      <w:r>
        <w:rPr>
          <w:color w:val="000000"/>
          <w:sz w:val="24"/>
          <w:szCs w:val="24"/>
        </w:rPr>
        <w:t>dopuszcza częściowe</w:t>
      </w:r>
      <w:r w:rsidR="007D6DE5">
        <w:rPr>
          <w:color w:val="000000"/>
          <w:sz w:val="24"/>
          <w:szCs w:val="24"/>
        </w:rPr>
        <w:t>go</w:t>
      </w:r>
      <w:r>
        <w:rPr>
          <w:color w:val="000000"/>
          <w:sz w:val="24"/>
          <w:szCs w:val="24"/>
        </w:rPr>
        <w:t xml:space="preserve"> składani</w:t>
      </w:r>
      <w:r w:rsidR="007D6DE5">
        <w:rPr>
          <w:color w:val="000000"/>
          <w:sz w:val="24"/>
          <w:szCs w:val="24"/>
        </w:rPr>
        <w:t>a</w:t>
      </w:r>
      <w:r>
        <w:rPr>
          <w:color w:val="000000"/>
          <w:sz w:val="24"/>
          <w:szCs w:val="24"/>
        </w:rPr>
        <w:t xml:space="preserve"> ofert. Oferta </w:t>
      </w:r>
      <w:r w:rsidR="007D6DE5">
        <w:rPr>
          <w:color w:val="000000"/>
          <w:sz w:val="24"/>
          <w:szCs w:val="24"/>
        </w:rPr>
        <w:t xml:space="preserve">nie </w:t>
      </w:r>
      <w:r>
        <w:rPr>
          <w:color w:val="000000"/>
          <w:sz w:val="24"/>
          <w:szCs w:val="24"/>
        </w:rPr>
        <w:t>może być złożona na wybrane zakresy (części) w ramach niniejszego postępowania konkursowego.</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7D2695" w:rsidRDefault="00B82FA7">
      <w:pPr>
        <w:numPr>
          <w:ilvl w:val="0"/>
          <w:numId w:val="12"/>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Ministerstwa Zdrowia) dających gwarancję samodzielnego pełnienia dyżuru medycznego or</w:t>
      </w:r>
      <w:r>
        <w:rPr>
          <w:sz w:val="24"/>
          <w:szCs w:val="24"/>
        </w:rPr>
        <w:t xml:space="preserve">az </w:t>
      </w:r>
      <w:r>
        <w:rPr>
          <w:i/>
          <w:sz w:val="24"/>
          <w:szCs w:val="24"/>
        </w:rPr>
        <w:lastRenderedPageBreak/>
        <w:t>Rozporządz</w:t>
      </w:r>
      <w:r w:rsidR="00FA14D1">
        <w:rPr>
          <w:i/>
          <w:sz w:val="24"/>
          <w:szCs w:val="24"/>
        </w:rPr>
        <w:t>eniem Ministra Zdrowia z dnia 31 sierpnia 2020</w:t>
      </w:r>
      <w:r>
        <w:rPr>
          <w:i/>
          <w:sz w:val="24"/>
          <w:szCs w:val="24"/>
        </w:rPr>
        <w:t xml:space="preserve"> r</w:t>
      </w:r>
      <w:r>
        <w:rPr>
          <w:color w:val="000000"/>
          <w:sz w:val="24"/>
          <w:szCs w:val="24"/>
        </w:rPr>
        <w:t xml:space="preserve">. </w:t>
      </w:r>
      <w:r>
        <w:rPr>
          <w:i/>
          <w:sz w:val="24"/>
          <w:szCs w:val="24"/>
        </w:rPr>
        <w:t>w sprawie specjalizacji lekarzy i lekarzy dentystów.</w:t>
      </w:r>
    </w:p>
    <w:p w:rsidR="007D2695" w:rsidRDefault="00B82FA7">
      <w:pPr>
        <w:numPr>
          <w:ilvl w:val="0"/>
          <w:numId w:val="12"/>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Pr>
          <w:sz w:val="24"/>
          <w:szCs w:val="24"/>
        </w:rPr>
        <w:t xml:space="preserve">na </w:t>
      </w:r>
      <w:r w:rsidR="0074510F">
        <w:rPr>
          <w:sz w:val="24"/>
          <w:szCs w:val="24"/>
        </w:rPr>
        <w:t>wezwanie.</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Warunki realizacji zlecanych świadczeń w podziale na poszczególne zakresy (części):</w:t>
      </w:r>
    </w:p>
    <w:p w:rsidR="007D2695" w:rsidRDefault="0074510F" w:rsidP="0074510F">
      <w:pPr>
        <w:pBdr>
          <w:top w:val="nil"/>
          <w:left w:val="nil"/>
          <w:bottom w:val="nil"/>
          <w:right w:val="nil"/>
          <w:between w:val="nil"/>
        </w:pBdr>
        <w:ind w:left="1068"/>
        <w:jc w:val="both"/>
        <w:rPr>
          <w:color w:val="000000"/>
          <w:sz w:val="24"/>
          <w:szCs w:val="24"/>
        </w:rPr>
      </w:pPr>
      <w:r>
        <w:rPr>
          <w:color w:val="000000"/>
          <w:sz w:val="24"/>
          <w:szCs w:val="24"/>
        </w:rPr>
        <w:t>1 lekarz</w:t>
      </w:r>
      <w:r w:rsidR="00B82FA7">
        <w:rPr>
          <w:color w:val="000000"/>
          <w:sz w:val="24"/>
          <w:szCs w:val="24"/>
        </w:rPr>
        <w:t xml:space="preserve"> i </w:t>
      </w:r>
      <w:r w:rsidR="00B82FA7">
        <w:rPr>
          <w:color w:val="000000"/>
          <w:sz w:val="24"/>
          <w:szCs w:val="24"/>
          <w:u w:val="single"/>
        </w:rPr>
        <w:t xml:space="preserve">1 lekarz </w:t>
      </w:r>
      <w:r w:rsidR="00B82FA7">
        <w:rPr>
          <w:sz w:val="24"/>
          <w:szCs w:val="24"/>
          <w:u w:val="single"/>
        </w:rPr>
        <w:t>na wezwanie</w:t>
      </w:r>
      <w:r w:rsidR="00B82FA7">
        <w:rPr>
          <w:color w:val="000000"/>
          <w:sz w:val="24"/>
          <w:szCs w:val="24"/>
        </w:rPr>
        <w:t>,</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7D2695" w:rsidRDefault="00B82FA7">
      <w:pPr>
        <w:numPr>
          <w:ilvl w:val="0"/>
          <w:numId w:val="15"/>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do </w:t>
      </w:r>
      <w:r w:rsidR="007D6DE5">
        <w:rPr>
          <w:b/>
          <w:color w:val="000000"/>
          <w:sz w:val="24"/>
          <w:szCs w:val="24"/>
        </w:rPr>
        <w:t>3</w:t>
      </w:r>
      <w:r w:rsidR="007D6DE5">
        <w:rPr>
          <w:b/>
          <w:sz w:val="24"/>
          <w:szCs w:val="24"/>
        </w:rPr>
        <w:t>1.07.202</w:t>
      </w:r>
      <w:r w:rsidR="00FA14D1">
        <w:rPr>
          <w:b/>
          <w:sz w:val="24"/>
          <w:szCs w:val="24"/>
        </w:rPr>
        <w:t>3</w:t>
      </w:r>
    </w:p>
    <w:p w:rsidR="007D2695" w:rsidRDefault="00B82FA7">
      <w:pPr>
        <w:numPr>
          <w:ilvl w:val="0"/>
          <w:numId w:val="15"/>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Pr>
          <w:b/>
          <w:color w:val="000000"/>
          <w:sz w:val="24"/>
          <w:szCs w:val="24"/>
        </w:rPr>
        <w:t>.0</w:t>
      </w:r>
      <w:r w:rsidR="004B06E6">
        <w:rPr>
          <w:b/>
          <w:sz w:val="24"/>
          <w:szCs w:val="24"/>
        </w:rPr>
        <w:t>8</w:t>
      </w:r>
      <w:r>
        <w:rPr>
          <w:b/>
          <w:color w:val="000000"/>
          <w:sz w:val="24"/>
          <w:szCs w:val="24"/>
        </w:rPr>
        <w:t>.2</w:t>
      </w:r>
      <w:r w:rsidR="004B06E6">
        <w:rPr>
          <w:b/>
          <w:sz w:val="24"/>
          <w:szCs w:val="24"/>
        </w:rPr>
        <w:t>021</w:t>
      </w:r>
      <w:r>
        <w:rPr>
          <w:b/>
          <w:color w:val="000000"/>
          <w:sz w:val="24"/>
          <w:szCs w:val="24"/>
        </w:rPr>
        <w:t xml:space="preserve"> r.</w:t>
      </w:r>
    </w:p>
    <w:p w:rsidR="007D2695" w:rsidRDefault="00B82FA7">
      <w:pPr>
        <w:numPr>
          <w:ilvl w:val="0"/>
          <w:numId w:val="15"/>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7D2695" w:rsidRDefault="00B82FA7">
      <w:pPr>
        <w:numPr>
          <w:ilvl w:val="3"/>
          <w:numId w:val="8"/>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FA14D1">
        <w:rPr>
          <w:sz w:val="24"/>
          <w:szCs w:val="24"/>
        </w:rPr>
        <w:t>3</w:t>
      </w:r>
      <w:r w:rsidR="004B06E6">
        <w:rPr>
          <w:sz w:val="24"/>
          <w:szCs w:val="24"/>
        </w:rPr>
        <w:t>/KM/2021</w:t>
      </w:r>
    </w:p>
    <w:p w:rsidR="007D2695" w:rsidRPr="00E1717A" w:rsidRDefault="00B82FA7">
      <w:pPr>
        <w:numPr>
          <w:ilvl w:val="4"/>
          <w:numId w:val="8"/>
        </w:numPr>
        <w:pBdr>
          <w:top w:val="nil"/>
          <w:left w:val="nil"/>
          <w:bottom w:val="nil"/>
          <w:right w:val="nil"/>
          <w:between w:val="nil"/>
        </w:pBdr>
        <w:ind w:left="1417"/>
        <w:jc w:val="both"/>
        <w:rPr>
          <w:color w:val="000000"/>
        </w:rPr>
      </w:pPr>
      <w:r w:rsidRPr="00E1717A">
        <w:rPr>
          <w:color w:val="000000"/>
          <w:sz w:val="24"/>
          <w:szCs w:val="24"/>
        </w:rPr>
        <w:t xml:space="preserve">napis określający </w:t>
      </w:r>
      <w:r w:rsidRPr="00E1717A">
        <w:rPr>
          <w:color w:val="000000"/>
          <w:sz w:val="24"/>
          <w:szCs w:val="24"/>
          <w:u w:val="single"/>
        </w:rPr>
        <w:t>przedmiot</w:t>
      </w:r>
      <w:r w:rsidRPr="00E1717A">
        <w:rPr>
          <w:color w:val="000000"/>
          <w:sz w:val="24"/>
          <w:szCs w:val="24"/>
        </w:rPr>
        <w:t xml:space="preserve"> oraz </w:t>
      </w:r>
      <w:r w:rsidRPr="00E1717A">
        <w:rPr>
          <w:color w:val="000000"/>
          <w:sz w:val="24"/>
          <w:szCs w:val="24"/>
          <w:u w:val="single"/>
        </w:rPr>
        <w:t>zakres</w:t>
      </w:r>
      <w:r w:rsidRPr="00E1717A">
        <w:rPr>
          <w:color w:val="000000"/>
          <w:sz w:val="24"/>
          <w:szCs w:val="24"/>
        </w:rPr>
        <w:t xml:space="preserve"> postępowania konkursowego,</w:t>
      </w:r>
    </w:p>
    <w:p w:rsidR="007D2695" w:rsidRDefault="00B82FA7">
      <w:pPr>
        <w:numPr>
          <w:ilvl w:val="4"/>
          <w:numId w:val="8"/>
        </w:numPr>
        <w:pBdr>
          <w:top w:val="nil"/>
          <w:left w:val="nil"/>
          <w:bottom w:val="nil"/>
          <w:right w:val="nil"/>
          <w:between w:val="nil"/>
        </w:pBdr>
        <w:ind w:left="1417"/>
        <w:jc w:val="both"/>
        <w:rPr>
          <w:color w:val="000000"/>
        </w:rPr>
      </w:pPr>
      <w:r w:rsidRPr="00E1717A">
        <w:rPr>
          <w:sz w:val="24"/>
          <w:szCs w:val="24"/>
        </w:rPr>
        <w:t>oznaczenie</w:t>
      </w:r>
      <w:r w:rsidRPr="00E1717A">
        <w:rPr>
          <w:color w:val="000000"/>
          <w:sz w:val="24"/>
          <w:szCs w:val="24"/>
        </w:rPr>
        <w:t xml:space="preserve"> : „Nie otwierać przed dniem </w:t>
      </w:r>
      <w:r w:rsidR="007D6DE5" w:rsidRPr="00E1717A">
        <w:rPr>
          <w:color w:val="000000"/>
          <w:sz w:val="24"/>
          <w:szCs w:val="24"/>
        </w:rPr>
        <w:t xml:space="preserve">1 </w:t>
      </w:r>
      <w:r w:rsidR="004B06E6" w:rsidRPr="00E1717A">
        <w:rPr>
          <w:color w:val="000000"/>
          <w:sz w:val="24"/>
          <w:szCs w:val="24"/>
        </w:rPr>
        <w:t>lipca</w:t>
      </w:r>
      <w:r w:rsidR="004B06E6" w:rsidRPr="00E1717A">
        <w:rPr>
          <w:sz w:val="24"/>
          <w:szCs w:val="24"/>
        </w:rPr>
        <w:t xml:space="preserve"> 2021</w:t>
      </w:r>
      <w:r w:rsidRPr="00E1717A">
        <w:rPr>
          <w:color w:val="000000"/>
          <w:sz w:val="24"/>
          <w:szCs w:val="24"/>
        </w:rPr>
        <w:t xml:space="preserve"> roku, godziną 1</w:t>
      </w:r>
      <w:r w:rsidRPr="00E1717A">
        <w:rPr>
          <w:sz w:val="24"/>
          <w:szCs w:val="24"/>
        </w:rPr>
        <w:t>1</w:t>
      </w:r>
      <w:r w:rsidRPr="00E1717A">
        <w:rPr>
          <w:color w:val="000000"/>
          <w:sz w:val="24"/>
          <w:szCs w:val="24"/>
        </w:rPr>
        <w:t>.30”</w:t>
      </w:r>
      <w:r>
        <w:rPr>
          <w:color w:val="000000"/>
          <w:sz w:val="24"/>
          <w:szCs w:val="24"/>
        </w:rPr>
        <w:t xml:space="preserve"> (termin otwarcia ofert).</w:t>
      </w:r>
    </w:p>
    <w:p w:rsidR="007D2695" w:rsidRDefault="00B82FA7">
      <w:pPr>
        <w:numPr>
          <w:ilvl w:val="0"/>
          <w:numId w:val="9"/>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7D2695" w:rsidRDefault="00B82FA7">
      <w:pPr>
        <w:numPr>
          <w:ilvl w:val="1"/>
          <w:numId w:val="9"/>
        </w:numPr>
        <w:pBdr>
          <w:top w:val="nil"/>
          <w:left w:val="nil"/>
          <w:bottom w:val="nil"/>
          <w:right w:val="nil"/>
          <w:between w:val="nil"/>
        </w:pBdr>
        <w:rPr>
          <w:color w:val="000000"/>
          <w:sz w:val="24"/>
          <w:szCs w:val="24"/>
        </w:rPr>
      </w:pPr>
      <w:r>
        <w:rPr>
          <w:color w:val="000000"/>
          <w:sz w:val="24"/>
          <w:szCs w:val="24"/>
        </w:rPr>
        <w:t xml:space="preserve">łączną liczbę stron oferty, </w:t>
      </w:r>
    </w:p>
    <w:p w:rsidR="007D2695" w:rsidRDefault="00B82FA7">
      <w:pPr>
        <w:numPr>
          <w:ilvl w:val="1"/>
          <w:numId w:val="9"/>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7D2695" w:rsidRDefault="00B82FA7">
      <w:pPr>
        <w:numPr>
          <w:ilvl w:val="0"/>
          <w:numId w:val="9"/>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lastRenderedPageBreak/>
        <w:t xml:space="preserve">Zaakceptowany projekt umowy – Załącznik nr </w:t>
      </w:r>
      <w:r w:rsidR="00FA14D1">
        <w:rPr>
          <w:sz w:val="24"/>
          <w:szCs w:val="24"/>
        </w:rPr>
        <w:t>7</w:t>
      </w:r>
      <w:r>
        <w:rPr>
          <w:color w:val="000000"/>
          <w:sz w:val="24"/>
          <w:szCs w:val="24"/>
        </w:rPr>
        <w:t>.</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Informacje o Oferencie, tj.:</w:t>
      </w:r>
    </w:p>
    <w:p w:rsidR="007D2695" w:rsidRDefault="00B82FA7">
      <w:pPr>
        <w:numPr>
          <w:ilvl w:val="2"/>
          <w:numId w:val="9"/>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7D2695" w:rsidRDefault="00B82FA7">
      <w:pPr>
        <w:numPr>
          <w:ilvl w:val="2"/>
          <w:numId w:val="9"/>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7D2695" w:rsidRDefault="00B82FA7">
      <w:pPr>
        <w:numPr>
          <w:ilvl w:val="0"/>
          <w:numId w:val="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7D2695" w:rsidRDefault="00B82FA7">
      <w:pPr>
        <w:numPr>
          <w:ilvl w:val="0"/>
          <w:numId w:val="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VI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7D2695" w:rsidRDefault="00B82FA7">
      <w:pPr>
        <w:numPr>
          <w:ilvl w:val="0"/>
          <w:numId w:val="26"/>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7D2695" w:rsidRDefault="00B82FA7">
      <w:pPr>
        <w:numPr>
          <w:ilvl w:val="0"/>
          <w:numId w:val="26"/>
        </w:numPr>
        <w:pBdr>
          <w:top w:val="nil"/>
          <w:left w:val="nil"/>
          <w:bottom w:val="nil"/>
          <w:right w:val="nil"/>
          <w:between w:val="nil"/>
        </w:pBdr>
        <w:rPr>
          <w:color w:val="000000"/>
          <w:sz w:val="24"/>
          <w:szCs w:val="24"/>
        </w:rPr>
      </w:pPr>
      <w:r>
        <w:rPr>
          <w:color w:val="000000"/>
          <w:sz w:val="24"/>
          <w:szCs w:val="24"/>
        </w:rPr>
        <w:lastRenderedPageBreak/>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Ranga [%]</w:t>
            </w:r>
          </w:p>
        </w:tc>
      </w:tr>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100%</w:t>
            </w:r>
          </w:p>
        </w:tc>
      </w:tr>
    </w:tbl>
    <w:p w:rsidR="004B06E6" w:rsidRDefault="004B06E6" w:rsidP="004B06E6">
      <w:pPr>
        <w:jc w:val="both"/>
        <w:rPr>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7D2695" w:rsidRPr="00CA0D1A" w:rsidRDefault="00CA0D1A" w:rsidP="00CA0D1A">
      <w:pPr>
        <w:numPr>
          <w:ilvl w:val="0"/>
          <w:numId w:val="1"/>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przewiduje rozliczenia za </w:t>
      </w:r>
      <w:r>
        <w:rPr>
          <w:sz w:val="24"/>
          <w:szCs w:val="24"/>
        </w:rPr>
        <w:t>wezwanie</w:t>
      </w:r>
      <w:r>
        <w:rPr>
          <w:color w:val="000000"/>
          <w:sz w:val="24"/>
          <w:szCs w:val="24"/>
        </w:rPr>
        <w:t xml:space="preserve"> do udzielania świadczeń zdrowotnych oraz rozliczenia za gotowość w wybranych zakresach or</w:t>
      </w:r>
      <w:r>
        <w:rPr>
          <w:sz w:val="24"/>
          <w:szCs w:val="24"/>
        </w:rPr>
        <w:t>az za gotowość</w:t>
      </w:r>
      <w:r>
        <w:rPr>
          <w:color w:val="000000"/>
          <w:sz w:val="24"/>
          <w:szCs w:val="24"/>
        </w:rPr>
        <w:t xml:space="preserve">. </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7D2695" w:rsidRPr="00E1717A"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Pr>
          <w:sz w:val="24"/>
          <w:szCs w:val="24"/>
        </w:rPr>
        <w:t>DP/</w:t>
      </w:r>
      <w:r w:rsidR="00FA14D1">
        <w:rPr>
          <w:sz w:val="24"/>
          <w:szCs w:val="24"/>
        </w:rPr>
        <w:t>3</w:t>
      </w:r>
      <w:r>
        <w:rPr>
          <w:sz w:val="24"/>
          <w:szCs w:val="24"/>
        </w:rPr>
        <w:t>/KM/20</w:t>
      </w:r>
      <w:r w:rsidR="00FA14D1">
        <w:rPr>
          <w:sz w:val="24"/>
          <w:szCs w:val="24"/>
        </w:rPr>
        <w:t>21</w:t>
      </w:r>
      <w:r>
        <w:rPr>
          <w:color w:val="000000"/>
          <w:sz w:val="24"/>
          <w:szCs w:val="24"/>
        </w:rPr>
        <w:t xml:space="preserve"> oraz pieczęcią Oferenta. </w:t>
      </w:r>
      <w:r w:rsidRPr="00E1717A">
        <w:rPr>
          <w:color w:val="000000"/>
          <w:sz w:val="24"/>
          <w:szCs w:val="24"/>
        </w:rPr>
        <w:t>Ofertę sporządza się w języku polskim.</w:t>
      </w:r>
    </w:p>
    <w:p w:rsidR="007D2695" w:rsidRDefault="00B82FA7">
      <w:pPr>
        <w:numPr>
          <w:ilvl w:val="0"/>
          <w:numId w:val="38"/>
        </w:numPr>
        <w:pBdr>
          <w:top w:val="nil"/>
          <w:left w:val="nil"/>
          <w:bottom w:val="nil"/>
          <w:right w:val="nil"/>
          <w:between w:val="nil"/>
        </w:pBdr>
        <w:jc w:val="both"/>
        <w:rPr>
          <w:color w:val="000000"/>
          <w:sz w:val="24"/>
          <w:szCs w:val="24"/>
        </w:rPr>
      </w:pPr>
      <w:r w:rsidRPr="00E1717A">
        <w:rPr>
          <w:color w:val="000000"/>
          <w:sz w:val="24"/>
          <w:szCs w:val="24"/>
        </w:rPr>
        <w:t>Oferty należy składać na Dzienniku Podawczym Szpitala (I piętro) do dnia</w:t>
      </w:r>
      <w:r w:rsidRPr="00E1717A">
        <w:rPr>
          <w:sz w:val="24"/>
          <w:szCs w:val="24"/>
        </w:rPr>
        <w:t xml:space="preserve"> </w:t>
      </w:r>
      <w:r w:rsidR="00581E15" w:rsidRPr="00E1717A">
        <w:rPr>
          <w:sz w:val="24"/>
          <w:szCs w:val="24"/>
        </w:rPr>
        <w:t>1</w:t>
      </w:r>
      <w:r w:rsidR="00CA0D1A" w:rsidRPr="00E1717A">
        <w:rPr>
          <w:sz w:val="24"/>
          <w:szCs w:val="24"/>
        </w:rPr>
        <w:t xml:space="preserve"> lipca 202</w:t>
      </w:r>
      <w:r w:rsidR="00AA6C35">
        <w:rPr>
          <w:sz w:val="24"/>
          <w:szCs w:val="24"/>
        </w:rPr>
        <w:t>1</w:t>
      </w:r>
      <w:bookmarkStart w:id="0" w:name="_GoBack"/>
      <w:bookmarkEnd w:id="0"/>
      <w:r w:rsidRPr="00E1717A">
        <w:rPr>
          <w:color w:val="000000"/>
          <w:sz w:val="24"/>
          <w:szCs w:val="24"/>
        </w:rPr>
        <w:t xml:space="preserve"> r. do godziny </w:t>
      </w:r>
      <w:r w:rsidR="00581E15" w:rsidRPr="00E1717A">
        <w:rPr>
          <w:color w:val="000000"/>
          <w:sz w:val="24"/>
          <w:szCs w:val="24"/>
        </w:rPr>
        <w:t>08</w:t>
      </w:r>
      <w:r w:rsidRPr="00E1717A">
        <w:rPr>
          <w:color w:val="000000"/>
          <w:sz w:val="24"/>
          <w:szCs w:val="24"/>
        </w:rPr>
        <w:t>.00.</w:t>
      </w:r>
      <w:r>
        <w:rPr>
          <w:color w:val="000000"/>
          <w:sz w:val="24"/>
          <w:szCs w:val="24"/>
        </w:rPr>
        <w:t xml:space="preserve">  O terminie złożenia oferty decyduje data wpływu na Dziennik Podawczy.</w:t>
      </w:r>
    </w:p>
    <w:p w:rsidR="007D2695"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7D2695" w:rsidRPr="00E1717A" w:rsidRDefault="00B82FA7">
      <w:pPr>
        <w:numPr>
          <w:ilvl w:val="0"/>
          <w:numId w:val="39"/>
        </w:numPr>
        <w:pBdr>
          <w:top w:val="nil"/>
          <w:left w:val="nil"/>
          <w:bottom w:val="nil"/>
          <w:right w:val="nil"/>
          <w:between w:val="nil"/>
        </w:pBdr>
        <w:jc w:val="both"/>
        <w:rPr>
          <w:color w:val="000000"/>
          <w:sz w:val="24"/>
          <w:szCs w:val="24"/>
        </w:rPr>
      </w:pPr>
      <w:r w:rsidRPr="00E1717A">
        <w:rPr>
          <w:color w:val="000000"/>
          <w:sz w:val="24"/>
          <w:szCs w:val="24"/>
        </w:rPr>
        <w:t>Otwarcie ofert nastąpi w  siedzibie Szpitala, w</w:t>
      </w:r>
      <w:r w:rsidRPr="00E1717A">
        <w:rPr>
          <w:i/>
          <w:color w:val="000000"/>
          <w:sz w:val="24"/>
          <w:szCs w:val="24"/>
        </w:rPr>
        <w:t xml:space="preserve"> </w:t>
      </w:r>
      <w:r w:rsidRPr="00E1717A">
        <w:rPr>
          <w:color w:val="000000"/>
          <w:sz w:val="24"/>
          <w:szCs w:val="24"/>
        </w:rPr>
        <w:t xml:space="preserve">pokoju </w:t>
      </w:r>
      <w:r w:rsidRPr="00E1717A">
        <w:rPr>
          <w:sz w:val="24"/>
          <w:szCs w:val="24"/>
        </w:rPr>
        <w:t>234</w:t>
      </w:r>
      <w:r w:rsidRPr="00E1717A">
        <w:rPr>
          <w:color w:val="000000"/>
          <w:sz w:val="24"/>
          <w:szCs w:val="24"/>
        </w:rPr>
        <w:t xml:space="preserve"> (Dział </w:t>
      </w:r>
      <w:r w:rsidRPr="00E1717A">
        <w:rPr>
          <w:sz w:val="24"/>
          <w:szCs w:val="24"/>
        </w:rPr>
        <w:t>Prawny</w:t>
      </w:r>
      <w:r w:rsidRPr="00E1717A">
        <w:rPr>
          <w:color w:val="000000"/>
          <w:sz w:val="24"/>
          <w:szCs w:val="24"/>
        </w:rPr>
        <w:t xml:space="preserve">) w dniu </w:t>
      </w:r>
      <w:r w:rsidR="00581E15" w:rsidRPr="00E1717A">
        <w:rPr>
          <w:color w:val="000000"/>
          <w:sz w:val="24"/>
          <w:szCs w:val="24"/>
        </w:rPr>
        <w:t xml:space="preserve">1 </w:t>
      </w:r>
      <w:r w:rsidR="004B06E6" w:rsidRPr="00E1717A">
        <w:rPr>
          <w:sz w:val="24"/>
          <w:szCs w:val="24"/>
        </w:rPr>
        <w:t>lipca 2021</w:t>
      </w:r>
      <w:r w:rsidRPr="00E1717A">
        <w:rPr>
          <w:color w:val="000000"/>
          <w:sz w:val="24"/>
          <w:szCs w:val="24"/>
        </w:rPr>
        <w:t xml:space="preserve"> r., </w:t>
      </w:r>
      <w:r w:rsidR="00581E15" w:rsidRPr="00E1717A">
        <w:rPr>
          <w:color w:val="000000"/>
          <w:sz w:val="24"/>
          <w:szCs w:val="24"/>
        </w:rPr>
        <w:t>o godzinie 09</w:t>
      </w:r>
      <w:r w:rsidRPr="00E1717A">
        <w:rPr>
          <w:color w:val="000000"/>
          <w:sz w:val="24"/>
          <w:szCs w:val="24"/>
        </w:rPr>
        <w:t>.30.</w:t>
      </w:r>
    </w:p>
    <w:p w:rsidR="007D2695" w:rsidRDefault="00B82FA7">
      <w:pPr>
        <w:numPr>
          <w:ilvl w:val="0"/>
          <w:numId w:val="3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7D2695" w:rsidRDefault="00B82FA7">
      <w:pPr>
        <w:numPr>
          <w:ilvl w:val="0"/>
          <w:numId w:val="3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7D2695" w:rsidRDefault="00B82FA7">
      <w:pPr>
        <w:numPr>
          <w:ilvl w:val="0"/>
          <w:numId w:val="27"/>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tablicy ogłoszeń oraz stronie internetowej Szpitala.</w:t>
      </w:r>
    </w:p>
    <w:p w:rsidR="007D2695" w:rsidRDefault="00B82FA7">
      <w:pPr>
        <w:numPr>
          <w:ilvl w:val="0"/>
          <w:numId w:val="27"/>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sporządza odpowiedzi na zapytania dotyczące wyjaśnienia warunków konkursu oraz informację </w:t>
      </w:r>
      <w:r>
        <w:rPr>
          <w:color w:val="000000"/>
          <w:sz w:val="24"/>
          <w:szCs w:val="24"/>
        </w:rPr>
        <w:br/>
        <w:t xml:space="preserve">o ewentualnym przedłużeniu terminu składania ofert, najpóźniej w terminie dwóch dni </w:t>
      </w:r>
      <w:r>
        <w:rPr>
          <w:color w:val="000000"/>
          <w:sz w:val="24"/>
          <w:szCs w:val="24"/>
        </w:rPr>
        <w:lastRenderedPageBreak/>
        <w:t>przed dniem otwarciem ofert, publikując odpowiedzi na stronie internetowej i tablicy ogłoszeń;</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ROZDZIAŁ XII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7D2695" w:rsidRDefault="00B82FA7">
      <w:pPr>
        <w:pBdr>
          <w:top w:val="nil"/>
          <w:left w:val="nil"/>
          <w:bottom w:val="nil"/>
          <w:right w:val="nil"/>
          <w:between w:val="nil"/>
        </w:pBdr>
        <w:jc w:val="center"/>
        <w:rPr>
          <w:color w:val="FF0000"/>
          <w:sz w:val="24"/>
          <w:szCs w:val="24"/>
        </w:rPr>
      </w:pPr>
      <w:r>
        <w:rPr>
          <w:b/>
          <w:color w:val="000000"/>
          <w:sz w:val="24"/>
          <w:szCs w:val="24"/>
        </w:rPr>
        <w:t xml:space="preserve">ROZDZIAŁ XIII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lastRenderedPageBreak/>
        <w:t>Prezes Zarządu rozpatruje i rozstrzyga protest w ciągu 7 dni od dnia jego otrzymania i udziela pisemnej odpowiedzi składającemu protest. Nieuwzględnienie protestu wymaga uzasadnienia.</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7D2695" w:rsidRDefault="00B82FA7">
      <w:pPr>
        <w:numPr>
          <w:ilvl w:val="0"/>
          <w:numId w:val="28"/>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581E15" w:rsidRDefault="00581E15">
      <w:pPr>
        <w:keepNext/>
        <w:pBdr>
          <w:top w:val="nil"/>
          <w:left w:val="nil"/>
          <w:bottom w:val="nil"/>
          <w:right w:val="nil"/>
          <w:between w:val="nil"/>
        </w:pBdr>
        <w:jc w:val="center"/>
        <w:rPr>
          <w:b/>
          <w:color w:val="000000"/>
          <w:sz w:val="24"/>
          <w:szCs w:val="24"/>
        </w:rPr>
      </w:pP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XV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7D2695" w:rsidRDefault="00B82FA7">
      <w:pPr>
        <w:numPr>
          <w:ilvl w:val="0"/>
          <w:numId w:val="4"/>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7D2695" w:rsidRDefault="00B82FA7">
      <w:pPr>
        <w:numPr>
          <w:ilvl w:val="0"/>
          <w:numId w:val="4"/>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9A4C82">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7D2695" w:rsidRDefault="00B82FA7">
      <w:pPr>
        <w:pBdr>
          <w:top w:val="nil"/>
          <w:left w:val="nil"/>
          <w:bottom w:val="nil"/>
          <w:right w:val="nil"/>
          <w:between w:val="nil"/>
        </w:pBdr>
        <w:spacing w:before="200"/>
        <w:jc w:val="center"/>
        <w:rPr>
          <w:color w:val="000000"/>
          <w:sz w:val="24"/>
          <w:szCs w:val="24"/>
        </w:rPr>
      </w:pPr>
      <w:r>
        <w:rPr>
          <w:color w:val="000000"/>
          <w:sz w:val="24"/>
          <w:szCs w:val="24"/>
        </w:rPr>
        <w:t xml:space="preserve">                                                                                                     ………….………………</w:t>
      </w:r>
    </w:p>
    <w:p w:rsidR="007D2695" w:rsidRDefault="00B82FA7">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Prezes Zarządu</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both"/>
        <w:rPr>
          <w:color w:val="000000"/>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E1717A" w:rsidRDefault="00E1717A">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B82FA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7D2695" w:rsidRDefault="007D2695">
      <w:pPr>
        <w:pBdr>
          <w:top w:val="nil"/>
          <w:left w:val="nil"/>
          <w:bottom w:val="nil"/>
          <w:right w:val="nil"/>
          <w:between w:val="nil"/>
        </w:pBdr>
        <w:jc w:val="both"/>
        <w:rPr>
          <w:color w:val="000000"/>
          <w:sz w:val="26"/>
          <w:szCs w:val="26"/>
          <w:u w:val="single"/>
        </w:rPr>
      </w:pPr>
    </w:p>
    <w:p w:rsidR="007D2695" w:rsidRDefault="00B82FA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2 - Formularz ofertowy.</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FA14D1" w:rsidRPr="00E1717A" w:rsidRDefault="00FA14D1" w:rsidP="00E1717A">
      <w:pPr>
        <w:pBdr>
          <w:top w:val="nil"/>
          <w:left w:val="nil"/>
          <w:bottom w:val="nil"/>
          <w:right w:val="nil"/>
          <w:between w:val="nil"/>
        </w:pBdr>
        <w:jc w:val="both"/>
        <w:rPr>
          <w:color w:val="000000"/>
          <w:sz w:val="24"/>
          <w:szCs w:val="24"/>
        </w:rPr>
      </w:pPr>
      <w:r>
        <w:rPr>
          <w:color w:val="000000"/>
          <w:sz w:val="24"/>
          <w:szCs w:val="24"/>
        </w:rPr>
        <w:t>Załącznik nr 7</w:t>
      </w:r>
      <w:r w:rsidR="00B82FA7">
        <w:rPr>
          <w:color w:val="000000"/>
          <w:sz w:val="24"/>
          <w:szCs w:val="24"/>
        </w:rPr>
        <w:t xml:space="preserve"> - Wzór umowy.</w:t>
      </w:r>
    </w:p>
    <w:p w:rsidR="00FA14D1" w:rsidRDefault="00FA14D1">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3543B8" w:rsidRDefault="003543B8">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3543B8" w:rsidRDefault="003543B8">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rsidR="007D2695" w:rsidRDefault="007D2695">
      <w:pPr>
        <w:pBdr>
          <w:top w:val="nil"/>
          <w:left w:val="nil"/>
          <w:bottom w:val="nil"/>
          <w:right w:val="nil"/>
          <w:between w:val="nil"/>
        </w:pBdr>
        <w:rPr>
          <w:color w:val="000000"/>
          <w:sz w:val="22"/>
          <w:szCs w:val="22"/>
          <w:u w:val="single"/>
        </w:rPr>
      </w:pPr>
    </w:p>
    <w:p w:rsidR="007D2695" w:rsidRDefault="00B82FA7" w:rsidP="004B06E6">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249" w:type="dxa"/>
        <w:tblInd w:w="56" w:type="dxa"/>
        <w:tblLayout w:type="fixed"/>
        <w:tblLook w:val="0000" w:firstRow="0" w:lastRow="0" w:firstColumn="0" w:lastColumn="0" w:noHBand="0" w:noVBand="0"/>
      </w:tblPr>
      <w:tblGrid>
        <w:gridCol w:w="1421"/>
        <w:gridCol w:w="569"/>
        <w:gridCol w:w="853"/>
        <w:gridCol w:w="988"/>
        <w:gridCol w:w="1167"/>
        <w:gridCol w:w="1586"/>
        <w:gridCol w:w="1915"/>
        <w:gridCol w:w="1750"/>
      </w:tblGrid>
      <w:tr w:rsidR="00B82FA7" w:rsidTr="00B82FA7">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sz w:val="16"/>
                <w:szCs w:val="16"/>
              </w:rPr>
            </w:pPr>
          </w:p>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r>
              <w:rPr>
                <w:b/>
                <w:i/>
                <w:sz w:val="16"/>
                <w:szCs w:val="16"/>
              </w:rPr>
              <w:t>na wezwanie</w:t>
            </w:r>
            <w:r>
              <w:rPr>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Przewidywana liczba godzin w miesiącu </w:t>
            </w:r>
          </w:p>
        </w:tc>
        <w:tc>
          <w:tcPr>
            <w:tcW w:w="1167"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sz w:val="16"/>
                <w:szCs w:val="16"/>
              </w:rPr>
            </w:pPr>
          </w:p>
          <w:p w:rsidR="00B82FA7" w:rsidRDefault="00B82FA7">
            <w:pPr>
              <w:pBdr>
                <w:top w:val="nil"/>
                <w:left w:val="nil"/>
                <w:bottom w:val="nil"/>
                <w:right w:val="nil"/>
                <w:between w:val="nil"/>
              </w:pBdr>
              <w:jc w:val="center"/>
              <w:rPr>
                <w:sz w:val="16"/>
                <w:szCs w:val="16"/>
              </w:rPr>
            </w:pPr>
            <w:r>
              <w:rPr>
                <w:sz w:val="16"/>
                <w:szCs w:val="16"/>
              </w:rPr>
              <w:t>Przewidywana liczba godzin w gotowości w miesiącu</w:t>
            </w:r>
          </w:p>
        </w:tc>
        <w:tc>
          <w:tcPr>
            <w:tcW w:w="1586"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za 1 godzinę udzielania świadczeń </w:t>
            </w:r>
          </w:p>
        </w:tc>
        <w:tc>
          <w:tcPr>
            <w:tcW w:w="1915"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jednostkowa </w:t>
            </w:r>
            <w:r>
              <w:rPr>
                <w:b/>
                <w:i/>
                <w:sz w:val="16"/>
                <w:szCs w:val="16"/>
              </w:rPr>
              <w:t>za realizację wezwania</w:t>
            </w:r>
          </w:p>
        </w:tc>
        <w:tc>
          <w:tcPr>
            <w:tcW w:w="1750"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color w:val="000000"/>
                <w:sz w:val="16"/>
                <w:szCs w:val="16"/>
              </w:rPr>
            </w:pPr>
            <w:r>
              <w:rPr>
                <w:b/>
                <w:i/>
                <w:sz w:val="16"/>
                <w:szCs w:val="16"/>
              </w:rPr>
              <w:t xml:space="preserve">Cena za gotowość za 1 </w:t>
            </w:r>
            <w:r w:rsidRPr="00E66D2D">
              <w:rPr>
                <w:b/>
                <w:i/>
                <w:sz w:val="16"/>
                <w:szCs w:val="16"/>
              </w:rPr>
              <w:t>godzinę</w:t>
            </w:r>
            <w:r w:rsidR="004B06E6" w:rsidRPr="00E66D2D">
              <w:rPr>
                <w:b/>
                <w:i/>
                <w:sz w:val="16"/>
                <w:szCs w:val="16"/>
              </w:rPr>
              <w:t>*</w:t>
            </w:r>
          </w:p>
        </w:tc>
      </w:tr>
      <w:tr w:rsidR="00B82FA7" w:rsidTr="00B82FA7">
        <w:trPr>
          <w:trHeight w:val="460"/>
        </w:trPr>
        <w:tc>
          <w:tcPr>
            <w:tcW w:w="1421" w:type="dxa"/>
            <w:vMerge w:val="restart"/>
            <w:tcBorders>
              <w:top w:val="single" w:sz="12" w:space="0" w:color="000000"/>
              <w:left w:val="single" w:sz="8" w:space="0" w:color="000000"/>
              <w:right w:val="single" w:sz="8" w:space="0" w:color="000000"/>
            </w:tcBorders>
          </w:tcPr>
          <w:p w:rsidR="00B82FA7" w:rsidRDefault="003543B8" w:rsidP="003543B8">
            <w:pPr>
              <w:pBdr>
                <w:top w:val="nil"/>
                <w:left w:val="nil"/>
                <w:bottom w:val="nil"/>
                <w:right w:val="nil"/>
                <w:between w:val="nil"/>
              </w:pBdr>
              <w:jc w:val="center"/>
              <w:rPr>
                <w:color w:val="000000"/>
                <w:sz w:val="16"/>
                <w:szCs w:val="16"/>
              </w:rPr>
            </w:pPr>
            <w:r>
              <w:rPr>
                <w:rFonts w:ascii="Arial" w:hAnsi="Arial" w:cs="Arial"/>
                <w:color w:val="000000"/>
                <w:sz w:val="18"/>
                <w:szCs w:val="16"/>
              </w:rPr>
              <w:t xml:space="preserve">Oddział Urazów Wielonarządowych Ortopedii i </w:t>
            </w:r>
            <w:proofErr w:type="spellStart"/>
            <w:r>
              <w:rPr>
                <w:rFonts w:ascii="Arial" w:hAnsi="Arial" w:cs="Arial"/>
                <w:color w:val="000000"/>
                <w:sz w:val="18"/>
                <w:szCs w:val="16"/>
              </w:rPr>
              <w:t>Neuroortopedii</w:t>
            </w:r>
            <w:proofErr w:type="spellEnd"/>
          </w:p>
        </w:tc>
        <w:tc>
          <w:tcPr>
            <w:tcW w:w="569"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1</w:t>
            </w:r>
          </w:p>
        </w:tc>
        <w:tc>
          <w:tcPr>
            <w:tcW w:w="988"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sz w:val="24"/>
                <w:szCs w:val="24"/>
              </w:rPr>
              <w:t>563</w:t>
            </w:r>
          </w:p>
        </w:tc>
        <w:tc>
          <w:tcPr>
            <w:tcW w:w="1586" w:type="dxa"/>
            <w:vMerge w:val="restart"/>
            <w:tcBorders>
              <w:top w:val="single" w:sz="12" w:space="0" w:color="000000"/>
              <w:left w:val="single" w:sz="8" w:space="0" w:color="000000"/>
              <w:bottom w:val="single" w:sz="4" w:space="0" w:color="000000"/>
              <w:right w:val="single" w:sz="8" w:space="0" w:color="000000"/>
            </w:tcBorders>
          </w:tcPr>
          <w:p w:rsidR="00B82FA7" w:rsidRDefault="00B82FA7">
            <w:pPr>
              <w:rPr>
                <w:sz w:val="16"/>
                <w:szCs w:val="16"/>
              </w:rPr>
            </w:pPr>
          </w:p>
          <w:p w:rsidR="00B82FA7" w:rsidRDefault="00B82FA7">
            <w:pPr>
              <w:jc w:val="center"/>
              <w:rPr>
                <w:sz w:val="16"/>
                <w:szCs w:val="16"/>
              </w:rPr>
            </w:pPr>
          </w:p>
        </w:tc>
        <w:tc>
          <w:tcPr>
            <w:tcW w:w="1915" w:type="dxa"/>
            <w:vMerge w:val="restart"/>
            <w:tcBorders>
              <w:top w:val="nil"/>
              <w:left w:val="single" w:sz="8" w:space="0" w:color="000000"/>
              <w:bottom w:val="single" w:sz="4" w:space="0" w:color="000000"/>
              <w:right w:val="single" w:sz="8" w:space="0" w:color="000000"/>
            </w:tcBorders>
          </w:tcPr>
          <w:p w:rsidR="00B82FA7" w:rsidRDefault="00B82FA7">
            <w:pPr>
              <w:jc w:val="right"/>
              <w:rPr>
                <w:sz w:val="16"/>
                <w:szCs w:val="16"/>
              </w:rPr>
            </w:pPr>
          </w:p>
          <w:p w:rsidR="00B82FA7" w:rsidRDefault="00B82FA7">
            <w:pPr>
              <w:jc w:val="right"/>
              <w:rPr>
                <w:sz w:val="16"/>
                <w:szCs w:val="16"/>
              </w:rPr>
            </w:pPr>
          </w:p>
          <w:p w:rsidR="00B82FA7" w:rsidRDefault="00B82FA7">
            <w:pPr>
              <w:pBdr>
                <w:top w:val="nil"/>
                <w:left w:val="nil"/>
                <w:bottom w:val="nil"/>
                <w:right w:val="nil"/>
                <w:between w:val="nil"/>
              </w:pBdr>
              <w:jc w:val="center"/>
              <w:rPr>
                <w:color w:val="000000"/>
                <w:sz w:val="16"/>
                <w:szCs w:val="16"/>
              </w:rPr>
            </w:pPr>
          </w:p>
        </w:tc>
        <w:tc>
          <w:tcPr>
            <w:tcW w:w="1750" w:type="dxa"/>
            <w:vMerge w:val="restart"/>
            <w:tcBorders>
              <w:top w:val="nil"/>
              <w:left w:val="nil"/>
              <w:bottom w:val="nil"/>
              <w:right w:val="single" w:sz="8" w:space="0" w:color="000000"/>
            </w:tcBorders>
          </w:tcPr>
          <w:p w:rsidR="00B82FA7" w:rsidRDefault="00B82FA7">
            <w:pPr>
              <w:jc w:val="right"/>
              <w:rPr>
                <w:sz w:val="16"/>
                <w:szCs w:val="16"/>
              </w:rPr>
            </w:pPr>
          </w:p>
          <w:p w:rsidR="00B82FA7" w:rsidRDefault="00B82FA7">
            <w:pPr>
              <w:jc w:val="right"/>
              <w:rPr>
                <w:sz w:val="16"/>
                <w:szCs w:val="16"/>
              </w:rPr>
            </w:pPr>
          </w:p>
          <w:p w:rsidR="00CA0D1A" w:rsidRDefault="00CA0D1A" w:rsidP="00CA0D1A">
            <w:pPr>
              <w:jc w:val="center"/>
              <w:rPr>
                <w:rFonts w:ascii="Calibri" w:eastAsia="Calibri" w:hAnsi="Calibri" w:cs="Calibri"/>
                <w:sz w:val="22"/>
                <w:szCs w:val="22"/>
              </w:rPr>
            </w:pPr>
          </w:p>
          <w:p w:rsidR="00B82FA7" w:rsidRDefault="00B82FA7">
            <w:pPr>
              <w:jc w:val="center"/>
              <w:rPr>
                <w:rFonts w:ascii="Calibri" w:eastAsia="Calibri" w:hAnsi="Calibri" w:cs="Calibri"/>
                <w:sz w:val="22"/>
                <w:szCs w:val="22"/>
              </w:rPr>
            </w:pPr>
          </w:p>
        </w:tc>
      </w:tr>
      <w:tr w:rsidR="00B82FA7" w:rsidTr="00B82FA7">
        <w:trPr>
          <w:trHeight w:val="680"/>
        </w:trPr>
        <w:tc>
          <w:tcPr>
            <w:tcW w:w="1421" w:type="dxa"/>
            <w:vMerge/>
            <w:tcBorders>
              <w:left w:val="single" w:sz="8" w:space="0" w:color="000000"/>
              <w:right w:val="single" w:sz="8" w:space="0" w:color="000000"/>
            </w:tcBorders>
          </w:tcPr>
          <w:p w:rsidR="00B82FA7" w:rsidRDefault="00B82FA7" w:rsidP="00B82FA7">
            <w:pPr>
              <w:pBdr>
                <w:top w:val="nil"/>
                <w:left w:val="nil"/>
                <w:bottom w:val="nil"/>
                <w:right w:val="nil"/>
                <w:between w:val="nil"/>
              </w:pBdr>
              <w:rPr>
                <w:color w:val="000000"/>
                <w:sz w:val="16"/>
                <w:szCs w:val="16"/>
              </w:rPr>
            </w:pPr>
          </w:p>
        </w:tc>
        <w:tc>
          <w:tcPr>
            <w:tcW w:w="569"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853"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988"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167"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586"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915"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nil"/>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B82FA7" w:rsidTr="000B74D0">
        <w:trPr>
          <w:trHeight w:val="300"/>
        </w:trPr>
        <w:tc>
          <w:tcPr>
            <w:tcW w:w="1421" w:type="dxa"/>
            <w:vMerge/>
            <w:tcBorders>
              <w:left w:val="single" w:sz="8" w:space="0" w:color="000000"/>
              <w:bottom w:val="single" w:sz="4" w:space="0" w:color="auto"/>
              <w:right w:val="single" w:sz="8" w:space="0" w:color="000000"/>
            </w:tcBorders>
          </w:tcPr>
          <w:p w:rsidR="00B82FA7" w:rsidRDefault="00B82FA7">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bl>
    <w:p w:rsidR="007D2695" w:rsidRDefault="007D2695">
      <w:pPr>
        <w:pBdr>
          <w:top w:val="nil"/>
          <w:left w:val="nil"/>
          <w:bottom w:val="nil"/>
          <w:right w:val="nil"/>
          <w:between w:val="nil"/>
        </w:pBdr>
        <w:rPr>
          <w:color w:val="000000"/>
        </w:rPr>
      </w:pPr>
    </w:p>
    <w:p w:rsidR="007D2695" w:rsidRPr="004B06E6" w:rsidRDefault="004B06E6" w:rsidP="004B06E6">
      <w:pPr>
        <w:pBdr>
          <w:top w:val="nil"/>
          <w:left w:val="nil"/>
          <w:bottom w:val="nil"/>
          <w:right w:val="nil"/>
          <w:between w:val="nil"/>
        </w:pBdr>
        <w:rPr>
          <w:color w:val="000000"/>
          <w:sz w:val="16"/>
          <w:szCs w:val="24"/>
        </w:rPr>
      </w:pPr>
      <w:r w:rsidRPr="00A168B7">
        <w:rPr>
          <w:color w:val="000000"/>
          <w:sz w:val="16"/>
          <w:szCs w:val="24"/>
        </w:rPr>
        <w:t>*jeżeli czas udzielania świadczeń zdrowotnych w ciągu dyżuru przekracza jednorazowo 6 godzin lub miało miejsce ponowne wezwanie, pod warunkiem pozostawania w miejscu udzielania świadczeń zdrowotnych – pełny dyżur</w:t>
      </w: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rsidR="007D2695" w:rsidRDefault="007D2695">
      <w:pPr>
        <w:pBdr>
          <w:top w:val="nil"/>
          <w:left w:val="nil"/>
          <w:bottom w:val="nil"/>
          <w:right w:val="nil"/>
          <w:between w:val="nil"/>
        </w:pBdr>
        <w:spacing w:after="280"/>
        <w:jc w:val="both"/>
        <w:rPr>
          <w:color w:val="000000"/>
          <w:sz w:val="24"/>
          <w:szCs w:val="24"/>
        </w:rPr>
      </w:pP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7D2695">
        <w:trPr>
          <w:trHeight w:val="3800"/>
          <w:jc w:val="center"/>
        </w:trPr>
        <w:tc>
          <w:tcPr>
            <w:tcW w:w="9426" w:type="dxa"/>
          </w:tcPr>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Niniejszym, oświadczam, że:</w:t>
            </w:r>
          </w:p>
          <w:p w:rsidR="007D2695" w:rsidRDefault="007D2695">
            <w:pPr>
              <w:pBdr>
                <w:top w:val="nil"/>
                <w:left w:val="nil"/>
                <w:bottom w:val="nil"/>
                <w:right w:val="nil"/>
                <w:between w:val="nil"/>
              </w:pBdr>
              <w:jc w:val="both"/>
              <w:rPr>
                <w:color w:val="000000"/>
                <w:sz w:val="24"/>
                <w:szCs w:val="24"/>
              </w:rPr>
            </w:pP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keepNext/>
        <w:pBdr>
          <w:top w:val="nil"/>
          <w:left w:val="nil"/>
          <w:bottom w:val="nil"/>
          <w:right w:val="nil"/>
          <w:between w:val="nil"/>
        </w:pBdr>
        <w:jc w:val="both"/>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OŚWIADCZENIE</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7D2695" w:rsidRDefault="00B82FA7">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Nazwa komórki organizacyjnej …………………………………………………………………….</w:t>
      </w:r>
    </w:p>
    <w:p w:rsidR="007D2695" w:rsidRDefault="007D2695">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7D2695">
        <w:tc>
          <w:tcPr>
            <w:tcW w:w="570" w:type="dxa"/>
          </w:tcPr>
          <w:p w:rsidR="007D2695" w:rsidRPr="004B06E6" w:rsidRDefault="007D2695">
            <w:pPr>
              <w:pBdr>
                <w:top w:val="nil"/>
                <w:left w:val="nil"/>
                <w:bottom w:val="nil"/>
                <w:right w:val="nil"/>
                <w:between w:val="nil"/>
              </w:pBdr>
              <w:jc w:val="both"/>
              <w:rPr>
                <w:color w:val="000000"/>
                <w:szCs w:val="24"/>
              </w:rPr>
            </w:pPr>
          </w:p>
          <w:p w:rsidR="007D2695" w:rsidRPr="004B06E6" w:rsidRDefault="00B82FA7">
            <w:pPr>
              <w:pBdr>
                <w:top w:val="nil"/>
                <w:left w:val="nil"/>
                <w:bottom w:val="nil"/>
                <w:right w:val="nil"/>
                <w:between w:val="nil"/>
              </w:pBdr>
              <w:jc w:val="both"/>
              <w:rPr>
                <w:color w:val="000000"/>
                <w:szCs w:val="24"/>
              </w:rPr>
            </w:pPr>
            <w:r w:rsidRPr="004B06E6">
              <w:rPr>
                <w:color w:val="000000"/>
                <w:szCs w:val="24"/>
              </w:rPr>
              <w:t>Lp.</w:t>
            </w:r>
          </w:p>
        </w:tc>
        <w:tc>
          <w:tcPr>
            <w:tcW w:w="3224"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Imię i nazwisko</w:t>
            </w:r>
          </w:p>
        </w:tc>
        <w:tc>
          <w:tcPr>
            <w:tcW w:w="3853"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Kwalifikacje</w:t>
            </w:r>
          </w:p>
        </w:tc>
        <w:tc>
          <w:tcPr>
            <w:tcW w:w="2490" w:type="dxa"/>
            <w:vAlign w:val="center"/>
          </w:tcPr>
          <w:p w:rsidR="007D2695" w:rsidRPr="004B06E6" w:rsidRDefault="00B82FA7">
            <w:pPr>
              <w:pBdr>
                <w:top w:val="nil"/>
                <w:left w:val="nil"/>
                <w:bottom w:val="nil"/>
                <w:right w:val="nil"/>
                <w:between w:val="nil"/>
              </w:pBdr>
              <w:jc w:val="center"/>
              <w:rPr>
                <w:color w:val="000000"/>
                <w:szCs w:val="24"/>
              </w:rPr>
            </w:pPr>
            <w:r w:rsidRPr="004B06E6">
              <w:rPr>
                <w:color w:val="000000"/>
                <w:szCs w:val="24"/>
              </w:rPr>
              <w:t>Podpis potwierdzający wyrażenie zgody na udzielanie świadczeń zdrowotnych w ramach niniejszej umowy</w:t>
            </w: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bl>
    <w:p w:rsidR="004B06E6" w:rsidRDefault="004B06E6">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B82FA7">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7D2695" w:rsidRDefault="007D2695">
      <w:pPr>
        <w:pBdr>
          <w:top w:val="nil"/>
          <w:left w:val="nil"/>
          <w:bottom w:val="nil"/>
          <w:right w:val="nil"/>
          <w:between w:val="nil"/>
        </w:pBdr>
        <w:rPr>
          <w:color w:val="000000"/>
          <w:sz w:val="24"/>
          <w:szCs w:val="24"/>
        </w:rPr>
      </w:pP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spacing w:line="360" w:lineRule="auto"/>
        <w:jc w:val="both"/>
        <w:rPr>
          <w:color w:val="000000"/>
          <w:sz w:val="22"/>
          <w:szCs w:val="22"/>
        </w:rPr>
      </w:pPr>
    </w:p>
    <w:p w:rsidR="007D2695" w:rsidRDefault="00B82FA7">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8D164C" w:rsidRDefault="008D164C">
      <w:pPr>
        <w:pBdr>
          <w:top w:val="nil"/>
          <w:left w:val="nil"/>
          <w:bottom w:val="nil"/>
          <w:right w:val="nil"/>
          <w:between w:val="nil"/>
        </w:pBdr>
        <w:jc w:val="right"/>
        <w:rPr>
          <w:sz w:val="24"/>
          <w:szCs w:val="24"/>
        </w:rPr>
      </w:pPr>
    </w:p>
    <w:p w:rsidR="008D164C" w:rsidRDefault="008D164C">
      <w:pPr>
        <w:pBdr>
          <w:top w:val="nil"/>
          <w:left w:val="nil"/>
          <w:bottom w:val="nil"/>
          <w:right w:val="nil"/>
          <w:between w:val="nil"/>
        </w:pBdr>
        <w:jc w:val="right"/>
        <w:rPr>
          <w:sz w:val="24"/>
          <w:szCs w:val="24"/>
        </w:rPr>
      </w:pPr>
    </w:p>
    <w:p w:rsidR="008D164C" w:rsidRDefault="008D164C">
      <w:pPr>
        <w:pBdr>
          <w:top w:val="nil"/>
          <w:left w:val="nil"/>
          <w:bottom w:val="nil"/>
          <w:right w:val="nil"/>
          <w:between w:val="nil"/>
        </w:pBdr>
        <w:jc w:val="right"/>
        <w:rPr>
          <w:sz w:val="24"/>
          <w:szCs w:val="24"/>
        </w:rPr>
      </w:pPr>
    </w:p>
    <w:p w:rsidR="004B06E6" w:rsidRDefault="004B06E6">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 xml:space="preserve">Załącznik nr </w:t>
      </w:r>
      <w:r w:rsidR="00581E15">
        <w:rPr>
          <w:b/>
          <w:color w:val="000000"/>
          <w:sz w:val="24"/>
          <w:szCs w:val="24"/>
        </w:rPr>
        <w:t>7</w:t>
      </w:r>
      <w:r>
        <w:rPr>
          <w:b/>
          <w:color w:val="000000"/>
          <w:sz w:val="24"/>
          <w:szCs w:val="24"/>
        </w:rPr>
        <w:t xml:space="preserve"> – Wzór umowy.</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Wzór umowy</w:t>
      </w:r>
    </w:p>
    <w:p w:rsidR="007D2695" w:rsidRDefault="007D2695">
      <w:pPr>
        <w:pBdr>
          <w:top w:val="nil"/>
          <w:left w:val="nil"/>
          <w:bottom w:val="nil"/>
          <w:right w:val="nil"/>
          <w:between w:val="nil"/>
        </w:pBdr>
        <w:rPr>
          <w:color w:val="000000"/>
          <w:sz w:val="24"/>
          <w:szCs w:val="24"/>
        </w:rPr>
      </w:pPr>
    </w:p>
    <w:p w:rsidR="007D2695" w:rsidRDefault="00B82FA7">
      <w:pPr>
        <w:keepNext/>
        <w:pBdr>
          <w:top w:val="nil"/>
          <w:left w:val="nil"/>
          <w:bottom w:val="nil"/>
          <w:right w:val="nil"/>
          <w:between w:val="nil"/>
        </w:pBdr>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color w:val="000000"/>
          <w:sz w:val="24"/>
          <w:szCs w:val="24"/>
        </w:rPr>
        <w:t>zawarta w dniu ......................................... w Krakowie, pomiędzy:</w:t>
      </w:r>
    </w:p>
    <w:p w:rsidR="007D2695" w:rsidRDefault="00B82FA7">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rsidR="007D2695" w:rsidRDefault="00B82FA7">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reprezentowanym przez: </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zwanym dalej Szpitalem, </w:t>
      </w:r>
    </w:p>
    <w:p w:rsidR="007D2695" w:rsidRDefault="00B82FA7">
      <w:pPr>
        <w:pBdr>
          <w:top w:val="nil"/>
          <w:left w:val="nil"/>
          <w:bottom w:val="nil"/>
          <w:right w:val="nil"/>
          <w:between w:val="nil"/>
        </w:pBdr>
        <w:jc w:val="both"/>
        <w:rPr>
          <w:color w:val="000000"/>
          <w:sz w:val="24"/>
          <w:szCs w:val="24"/>
        </w:rPr>
      </w:pPr>
      <w:r>
        <w:rPr>
          <w:color w:val="000000"/>
          <w:sz w:val="24"/>
          <w:szCs w:val="24"/>
        </w:rPr>
        <w:t>a</w:t>
      </w:r>
    </w:p>
    <w:p w:rsidR="007D2695" w:rsidRDefault="00B82FA7">
      <w:pPr>
        <w:pBdr>
          <w:top w:val="nil"/>
          <w:left w:val="nil"/>
          <w:bottom w:val="nil"/>
          <w:right w:val="nil"/>
          <w:between w:val="nil"/>
        </w:pBdr>
        <w:jc w:val="both"/>
        <w:rPr>
          <w:color w:val="000000"/>
          <w:sz w:val="24"/>
          <w:szCs w:val="24"/>
        </w:rPr>
      </w:pPr>
      <w:r>
        <w:rPr>
          <w:color w:val="000000"/>
          <w:sz w:val="24"/>
          <w:szCs w:val="24"/>
        </w:rPr>
        <w:t>…………………………………………………………………………………………………………………………………………………………………………………………………………………………………………………………………………………………………………………………………………………………</w:t>
      </w:r>
    </w:p>
    <w:p w:rsidR="007D2695" w:rsidRDefault="00B82FA7">
      <w:pPr>
        <w:pBdr>
          <w:top w:val="nil"/>
          <w:left w:val="nil"/>
          <w:bottom w:val="nil"/>
          <w:right w:val="nil"/>
          <w:between w:val="nil"/>
        </w:pBdr>
        <w:jc w:val="both"/>
        <w:rPr>
          <w:color w:val="000000"/>
          <w:sz w:val="24"/>
          <w:szCs w:val="24"/>
        </w:rPr>
      </w:pPr>
      <w:r>
        <w:rPr>
          <w:color w:val="000000"/>
          <w:sz w:val="24"/>
          <w:szCs w:val="24"/>
        </w:rPr>
        <w:t>zwanym dalej Przyjmującym Zamówienie,</w:t>
      </w:r>
    </w:p>
    <w:p w:rsidR="007D2695" w:rsidRDefault="00B82FA7">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1</w:t>
      </w:r>
    </w:p>
    <w:p w:rsidR="007D2695" w:rsidRDefault="00B82FA7">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7D2695" w:rsidRDefault="00B82FA7">
      <w:pPr>
        <w:pBdr>
          <w:top w:val="nil"/>
          <w:left w:val="nil"/>
          <w:bottom w:val="nil"/>
          <w:right w:val="nil"/>
          <w:between w:val="nil"/>
        </w:pBdr>
        <w:ind w:left="786" w:hanging="283"/>
        <w:jc w:val="both"/>
        <w:rPr>
          <w:color w:val="000000"/>
          <w:sz w:val="24"/>
          <w:szCs w:val="24"/>
        </w:rPr>
      </w:pPr>
      <w:r>
        <w:rPr>
          <w:color w:val="000000"/>
          <w:sz w:val="24"/>
          <w:szCs w:val="24"/>
        </w:rPr>
        <w:t xml:space="preserve"> ………………………………………………………………………………………………………………………………………………………………………………………………………………………………………………………………………………………………………………………………………………………………………………………………………………………………………………………………………………………………………………………………………………………………………………………………………………………………………………………………………………………………………………………………………………………</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2</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 xml:space="preserve">Rozporządzeniem Ministra Zdrowia z dnia </w:t>
      </w:r>
      <w:r w:rsidR="00581E15">
        <w:rPr>
          <w:i/>
          <w:sz w:val="24"/>
          <w:szCs w:val="24"/>
        </w:rPr>
        <w:t>31 sierpnia 2020</w:t>
      </w:r>
      <w:r>
        <w:rPr>
          <w:i/>
          <w:sz w:val="24"/>
          <w:szCs w:val="24"/>
        </w:rPr>
        <w:t xml:space="preserve"> r. w sprawie specjalizacji lekarzy i lekarzy dentystów</w:t>
      </w:r>
      <w:r>
        <w:rPr>
          <w:color w:val="000000"/>
          <w:sz w:val="24"/>
          <w:szCs w:val="24"/>
        </w:rPr>
        <w:t xml:space="preserve">. </w:t>
      </w:r>
    </w:p>
    <w:p w:rsidR="007D2695" w:rsidRDefault="00B82FA7">
      <w:pPr>
        <w:numPr>
          <w:ilvl w:val="0"/>
          <w:numId w:val="41"/>
        </w:numPr>
        <w:pBdr>
          <w:top w:val="nil"/>
          <w:left w:val="nil"/>
          <w:bottom w:val="nil"/>
          <w:right w:val="nil"/>
          <w:between w:val="nil"/>
        </w:pBd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lastRenderedPageBreak/>
        <w:t xml:space="preserve">Przewiduje się, że świadczenia zdrowotne udzielane będą przez określoną szacunkowo liczbę godzin w miesiącu oraz </w:t>
      </w:r>
      <w:r w:rsidR="00581E15">
        <w:rPr>
          <w:color w:val="000000"/>
          <w:sz w:val="24"/>
          <w:szCs w:val="24"/>
        </w:rPr>
        <w:t>określoną liczbę godzin na wezwanie</w:t>
      </w:r>
      <w:r>
        <w:rPr>
          <w:color w:val="000000"/>
          <w:sz w:val="24"/>
          <w:szCs w:val="24"/>
        </w:rPr>
        <w:t xml:space="preserve">. Wykaz przewidywanej do realizacji liczby godzin przez poszczególne specjalności określa Załącznik nr </w:t>
      </w:r>
      <w:r w:rsidR="00581E15">
        <w:rPr>
          <w:color w:val="000000"/>
          <w:sz w:val="24"/>
          <w:szCs w:val="24"/>
        </w:rPr>
        <w:t>2 do SWK</w:t>
      </w:r>
      <w:r>
        <w:rPr>
          <w:color w:val="000000"/>
          <w:sz w:val="24"/>
          <w:szCs w:val="24"/>
        </w:rPr>
        <w:t>.</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Zlecone i zrealizowane świadczenia będą rozliczone w okresach miesięcznych według liczby godzin udzielania świadczeń zdrowotnych.</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 xml:space="preserve">w Załączniku nr </w:t>
      </w:r>
      <w:r w:rsidR="00581E15">
        <w:rPr>
          <w:color w:val="000000"/>
          <w:sz w:val="24"/>
          <w:szCs w:val="24"/>
        </w:rPr>
        <w:t>5</w:t>
      </w:r>
      <w:r>
        <w:rPr>
          <w:color w:val="000000"/>
          <w:sz w:val="24"/>
          <w:szCs w:val="24"/>
        </w:rPr>
        <w:t xml:space="preserve"> do </w:t>
      </w:r>
      <w:r w:rsidR="00581E15">
        <w:rPr>
          <w:color w:val="000000"/>
          <w:sz w:val="24"/>
          <w:szCs w:val="24"/>
        </w:rPr>
        <w:t>SWK</w:t>
      </w:r>
      <w:r>
        <w:rPr>
          <w:color w:val="000000"/>
          <w:sz w:val="24"/>
          <w:szCs w:val="24"/>
        </w:rPr>
        <w:t>.</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7D2695" w:rsidRDefault="00B82FA7">
      <w:pPr>
        <w:numPr>
          <w:ilvl w:val="0"/>
          <w:numId w:val="41"/>
        </w:numPr>
        <w:pBdr>
          <w:top w:val="nil"/>
          <w:left w:val="nil"/>
          <w:bottom w:val="nil"/>
          <w:right w:val="nil"/>
          <w:between w:val="nil"/>
        </w:pBd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3</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7D2695" w:rsidRDefault="00B82FA7">
      <w:pPr>
        <w:pBdr>
          <w:top w:val="nil"/>
          <w:left w:val="nil"/>
          <w:bottom w:val="nil"/>
          <w:right w:val="nil"/>
          <w:between w:val="nil"/>
        </w:pBdr>
        <w:jc w:val="center"/>
        <w:rPr>
          <w:color w:val="000000"/>
          <w:sz w:val="24"/>
          <w:szCs w:val="24"/>
        </w:rPr>
      </w:pPr>
      <w:r>
        <w:rPr>
          <w:color w:val="000000"/>
          <w:sz w:val="24"/>
          <w:szCs w:val="24"/>
        </w:rPr>
        <w:t>§ 4</w:t>
      </w:r>
    </w:p>
    <w:p w:rsidR="007D2695" w:rsidRDefault="00B82FA7">
      <w:pPr>
        <w:numPr>
          <w:ilvl w:val="0"/>
          <w:numId w:val="50"/>
        </w:numPr>
        <w:pBdr>
          <w:top w:val="nil"/>
          <w:left w:val="nil"/>
          <w:bottom w:val="nil"/>
          <w:right w:val="nil"/>
          <w:between w:val="nil"/>
        </w:pBd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w:t>
      </w:r>
      <w:r>
        <w:rPr>
          <w:color w:val="000000"/>
          <w:sz w:val="24"/>
          <w:szCs w:val="24"/>
        </w:rPr>
        <w:lastRenderedPageBreak/>
        <w:t xml:space="preserve">który jest kierownikiem Przyjmującego Zamówienie w zakresie organizacji udzielania świadczeń zdrowotnych w ramach niniejszej umowy. </w:t>
      </w:r>
    </w:p>
    <w:p w:rsidR="007D2695" w:rsidRDefault="00B82FA7">
      <w:pPr>
        <w:numPr>
          <w:ilvl w:val="0"/>
          <w:numId w:val="50"/>
        </w:numPr>
        <w:pBdr>
          <w:top w:val="nil"/>
          <w:left w:val="nil"/>
          <w:bottom w:val="nil"/>
          <w:right w:val="nil"/>
          <w:between w:val="nil"/>
        </w:pBdr>
        <w:shd w:val="clear" w:color="auto" w:fill="FFFFFF"/>
        <w:jc w:val="both"/>
        <w:rPr>
          <w:color w:val="000000"/>
        </w:rPr>
      </w:pPr>
      <w:r>
        <w:rPr>
          <w:sz w:val="24"/>
          <w:szCs w:val="24"/>
        </w:rPr>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7D2695" w:rsidRDefault="00B82FA7">
      <w:pPr>
        <w:numPr>
          <w:ilvl w:val="0"/>
          <w:numId w:val="50"/>
        </w:numPr>
        <w:pBdr>
          <w:top w:val="nil"/>
          <w:left w:val="nil"/>
          <w:bottom w:val="nil"/>
          <w:right w:val="nil"/>
          <w:between w:val="nil"/>
        </w:pBd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7D2695" w:rsidRDefault="00B82FA7">
      <w:pPr>
        <w:numPr>
          <w:ilvl w:val="0"/>
          <w:numId w:val="50"/>
        </w:numPr>
        <w:pBdr>
          <w:top w:val="nil"/>
          <w:left w:val="nil"/>
          <w:bottom w:val="nil"/>
          <w:right w:val="nil"/>
          <w:between w:val="nil"/>
        </w:pBd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7D2695" w:rsidRDefault="00B82FA7">
      <w:pPr>
        <w:pBdr>
          <w:top w:val="nil"/>
          <w:left w:val="nil"/>
          <w:bottom w:val="nil"/>
          <w:right w:val="nil"/>
          <w:between w:val="nil"/>
        </w:pBdr>
        <w:jc w:val="center"/>
        <w:rPr>
          <w:color w:val="000000"/>
          <w:sz w:val="24"/>
          <w:szCs w:val="24"/>
        </w:rPr>
      </w:pPr>
      <w:r>
        <w:rPr>
          <w:color w:val="000000"/>
          <w:sz w:val="24"/>
          <w:szCs w:val="24"/>
        </w:rPr>
        <w:t>§ 5</w:t>
      </w:r>
    </w:p>
    <w:p w:rsidR="007D2695" w:rsidRDefault="00B82FA7">
      <w:pPr>
        <w:numPr>
          <w:ilvl w:val="0"/>
          <w:numId w:val="51"/>
        </w:numPr>
        <w:pBdr>
          <w:top w:val="nil"/>
          <w:left w:val="nil"/>
          <w:bottom w:val="nil"/>
          <w:right w:val="nil"/>
          <w:between w:val="nil"/>
        </w:pBd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7D2695" w:rsidRDefault="00B82FA7">
      <w:pPr>
        <w:numPr>
          <w:ilvl w:val="0"/>
          <w:numId w:val="51"/>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7D2695" w:rsidRDefault="00B82FA7">
      <w:pPr>
        <w:pBdr>
          <w:top w:val="nil"/>
          <w:left w:val="nil"/>
          <w:bottom w:val="nil"/>
          <w:right w:val="nil"/>
          <w:between w:val="nil"/>
        </w:pBdr>
        <w:spacing w:after="60"/>
        <w:ind w:left="720" w:hanging="720"/>
        <w:jc w:val="center"/>
        <w:rPr>
          <w:b/>
          <w:color w:val="000000"/>
          <w:sz w:val="24"/>
          <w:szCs w:val="24"/>
        </w:rPr>
      </w:pPr>
      <w:r>
        <w:rPr>
          <w:b/>
          <w:color w:val="000000"/>
          <w:sz w:val="24"/>
          <w:szCs w:val="24"/>
        </w:rPr>
        <w:t>Warunki finansowania</w:t>
      </w:r>
    </w:p>
    <w:p w:rsidR="007D2695" w:rsidRDefault="00B82FA7">
      <w:pPr>
        <w:pBdr>
          <w:top w:val="nil"/>
          <w:left w:val="nil"/>
          <w:bottom w:val="nil"/>
          <w:right w:val="nil"/>
          <w:between w:val="nil"/>
        </w:pBdr>
        <w:jc w:val="center"/>
        <w:rPr>
          <w:color w:val="000000"/>
          <w:sz w:val="24"/>
          <w:szCs w:val="24"/>
        </w:rPr>
      </w:pPr>
      <w:r>
        <w:rPr>
          <w:color w:val="000000"/>
          <w:sz w:val="24"/>
          <w:szCs w:val="24"/>
        </w:rPr>
        <w:t>§ 6</w:t>
      </w:r>
    </w:p>
    <w:p w:rsidR="007D2695" w:rsidRDefault="00B82FA7">
      <w:pPr>
        <w:numPr>
          <w:ilvl w:val="0"/>
          <w:numId w:val="30"/>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7D2695" w:rsidRDefault="00B82FA7">
      <w:pPr>
        <w:numPr>
          <w:ilvl w:val="0"/>
          <w:numId w:val="30"/>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CA0D1A" w:rsidRPr="001D417C" w:rsidRDefault="00CA0D1A" w:rsidP="00CA0D1A">
      <w:pPr>
        <w:numPr>
          <w:ilvl w:val="0"/>
          <w:numId w:val="30"/>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pBdr>
          <w:top w:val="nil"/>
          <w:left w:val="nil"/>
          <w:bottom w:val="nil"/>
          <w:right w:val="nil"/>
          <w:between w:val="nil"/>
        </w:pBdr>
        <w:ind w:left="360"/>
        <w:jc w:val="center"/>
        <w:rPr>
          <w:color w:val="000000"/>
          <w:sz w:val="24"/>
          <w:szCs w:val="24"/>
        </w:rPr>
      </w:pPr>
      <w:r>
        <w:rPr>
          <w:color w:val="000000"/>
          <w:sz w:val="24"/>
          <w:szCs w:val="24"/>
        </w:rPr>
        <w:t>§ 7</w:t>
      </w:r>
    </w:p>
    <w:p w:rsidR="007D2695" w:rsidRDefault="00B82FA7">
      <w:pPr>
        <w:numPr>
          <w:ilvl w:val="0"/>
          <w:numId w:val="31"/>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7D2695" w:rsidRDefault="00B82FA7">
      <w:pPr>
        <w:numPr>
          <w:ilvl w:val="0"/>
          <w:numId w:val="31"/>
        </w:numPr>
        <w:pBdr>
          <w:top w:val="nil"/>
          <w:left w:val="nil"/>
          <w:bottom w:val="nil"/>
          <w:right w:val="nil"/>
          <w:between w:val="nil"/>
        </w:pBdr>
        <w:jc w:val="both"/>
        <w:rPr>
          <w:color w:val="000000"/>
          <w:sz w:val="24"/>
          <w:szCs w:val="24"/>
        </w:rPr>
      </w:pPr>
      <w:r>
        <w:rPr>
          <w:color w:val="000000"/>
          <w:sz w:val="24"/>
          <w:szCs w:val="24"/>
        </w:rPr>
        <w:lastRenderedPageBreak/>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świadczeń.</w:t>
      </w:r>
    </w:p>
    <w:p w:rsidR="00CA0D1A" w:rsidRPr="00E1717A" w:rsidRDefault="00E1717A" w:rsidP="00E1717A">
      <w:pPr>
        <w:numPr>
          <w:ilvl w:val="0"/>
          <w:numId w:val="31"/>
        </w:numPr>
        <w:jc w:val="both"/>
        <w:rPr>
          <w:b/>
          <w:color w:val="000000"/>
          <w:sz w:val="24"/>
          <w:szCs w:val="24"/>
        </w:rPr>
      </w:pPr>
      <w:r>
        <w:rPr>
          <w:b/>
          <w:color w:val="000000"/>
          <w:sz w:val="24"/>
          <w:szCs w:val="24"/>
        </w:rPr>
        <w:t xml:space="preserve">Przyjmujący Zamówienie w przypadku zrealizowania świadczeń w gotowości zobowiązany jest każdorazowo do wykazania ilości zrealizowanych godzin, daty i godziny udzielania świadczenia poprzez przedstawienie dokumentów potwierdzających realizację świadczeń oraz wskazania numeru księgi głównej pacjenta, któremu zostały udzielone świadczenia medyczne. </w:t>
      </w:r>
      <w:r w:rsidR="00CA0D1A" w:rsidRPr="00E1717A">
        <w:rPr>
          <w:b/>
          <w:color w:val="000000"/>
          <w:sz w:val="24"/>
          <w:szCs w:val="24"/>
          <w:highlight w:val="yellow"/>
        </w:rPr>
        <w:t xml:space="preserve"> </w:t>
      </w:r>
    </w:p>
    <w:p w:rsidR="007D2695" w:rsidRDefault="00B82FA7">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rsidR="007D2695" w:rsidRDefault="00B82FA7">
      <w:pPr>
        <w:pBdr>
          <w:top w:val="nil"/>
          <w:left w:val="nil"/>
          <w:bottom w:val="nil"/>
          <w:right w:val="nil"/>
          <w:between w:val="nil"/>
        </w:pBdr>
        <w:jc w:val="center"/>
        <w:rPr>
          <w:color w:val="000000"/>
          <w:sz w:val="24"/>
          <w:szCs w:val="24"/>
        </w:rPr>
      </w:pPr>
      <w:r>
        <w:rPr>
          <w:color w:val="000000"/>
          <w:sz w:val="24"/>
          <w:szCs w:val="24"/>
        </w:rPr>
        <w:t xml:space="preserve">§ 8 </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7D2695" w:rsidRDefault="00B82FA7" w:rsidP="00D35F8A">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sidR="00D35F8A">
        <w:rPr>
          <w:color w:val="000000"/>
          <w:sz w:val="24"/>
          <w:szCs w:val="24"/>
        </w:rPr>
        <w:t>(</w:t>
      </w:r>
      <w:r>
        <w:rPr>
          <w:color w:val="000000"/>
          <w:sz w:val="24"/>
          <w:szCs w:val="24"/>
          <w:highlight w:val="white"/>
        </w:rPr>
        <w:t>t. j.</w:t>
      </w:r>
      <w:r w:rsidR="00D35F8A">
        <w:rPr>
          <w:color w:val="000000"/>
          <w:sz w:val="24"/>
          <w:szCs w:val="24"/>
        </w:rPr>
        <w:t xml:space="preserve"> </w:t>
      </w:r>
      <w:r w:rsidR="00D35F8A" w:rsidRPr="00D35F8A">
        <w:rPr>
          <w:color w:val="000000"/>
          <w:sz w:val="24"/>
          <w:szCs w:val="24"/>
        </w:rPr>
        <w:t>Dz.U.2020.1398</w:t>
      </w:r>
      <w:r w:rsidR="00D35F8A">
        <w:rPr>
          <w:color w:val="000000"/>
          <w:sz w:val="24"/>
          <w:szCs w:val="24"/>
        </w:rPr>
        <w:t xml:space="preserve"> z </w:t>
      </w:r>
      <w:proofErr w:type="spellStart"/>
      <w:r w:rsidR="00D35F8A">
        <w:rPr>
          <w:color w:val="000000"/>
          <w:sz w:val="24"/>
          <w:szCs w:val="24"/>
        </w:rPr>
        <w:t>późn</w:t>
      </w:r>
      <w:proofErr w:type="spellEnd"/>
      <w:r w:rsidR="00D35F8A">
        <w:rPr>
          <w:color w:val="000000"/>
          <w:sz w:val="24"/>
          <w:szCs w:val="24"/>
        </w:rPr>
        <w:t>. zm.</w:t>
      </w:r>
      <w:r>
        <w:rPr>
          <w:color w:val="000000"/>
          <w:sz w:val="24"/>
          <w:szCs w:val="24"/>
        </w:rPr>
        <w:t>), w zakresie wynikającym z umowy z NFZ.</w:t>
      </w:r>
    </w:p>
    <w:p w:rsidR="007D2695" w:rsidRDefault="00B82FA7">
      <w:pPr>
        <w:pBdr>
          <w:top w:val="nil"/>
          <w:left w:val="nil"/>
          <w:bottom w:val="nil"/>
          <w:right w:val="nil"/>
          <w:between w:val="nil"/>
        </w:pBdr>
        <w:jc w:val="center"/>
        <w:rPr>
          <w:color w:val="000000"/>
          <w:sz w:val="24"/>
          <w:szCs w:val="24"/>
        </w:rPr>
      </w:pPr>
      <w:r>
        <w:rPr>
          <w:color w:val="000000"/>
          <w:sz w:val="24"/>
          <w:szCs w:val="24"/>
        </w:rPr>
        <w:t>§ 9</w:t>
      </w:r>
    </w:p>
    <w:p w:rsidR="007D2695" w:rsidRDefault="00B82FA7">
      <w:pPr>
        <w:numPr>
          <w:ilvl w:val="0"/>
          <w:numId w:val="42"/>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xml:space="preserve">. zm.) </w:t>
      </w:r>
      <w:r>
        <w:rPr>
          <w:color w:val="000000"/>
          <w:sz w:val="24"/>
          <w:szCs w:val="24"/>
        </w:rPr>
        <w:t>oraz w szczegółowych materiałach informacyjnych w sprawie określenia warunków zawierania i realizacji umów z Narodowym Funduszem Zdrowia wprowadzanych zarządzeniami Prezesa Narodowego Funduszu Zdrowia,</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lastRenderedPageBreak/>
        <w:t>przestrzegania powszechnie obowiązujących przepisów prawa oraz przepisów wewnętrznych Szpitala z zakresu bezpieczeństwa i higieny pracy oraz przepisów przeciwpożarowych,</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4 do Umowy.</w:t>
      </w:r>
    </w:p>
    <w:p w:rsidR="007D2695" w:rsidRDefault="00B82FA7">
      <w:pPr>
        <w:numPr>
          <w:ilvl w:val="0"/>
          <w:numId w:val="48"/>
        </w:numPr>
        <w:pBdr>
          <w:top w:val="nil"/>
          <w:left w:val="nil"/>
          <w:bottom w:val="nil"/>
          <w:right w:val="nil"/>
          <w:between w:val="nil"/>
        </w:pBd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7D2695" w:rsidRDefault="00B82FA7">
      <w:pPr>
        <w:numPr>
          <w:ilvl w:val="0"/>
          <w:numId w:val="42"/>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rsidR="007D2695" w:rsidRDefault="00B82FA7">
      <w:pPr>
        <w:pBdr>
          <w:top w:val="nil"/>
          <w:left w:val="nil"/>
          <w:bottom w:val="nil"/>
          <w:right w:val="nil"/>
          <w:between w:val="nil"/>
        </w:pBdr>
        <w:jc w:val="center"/>
        <w:rPr>
          <w:color w:val="000000"/>
          <w:sz w:val="24"/>
          <w:szCs w:val="24"/>
        </w:rPr>
      </w:pPr>
      <w:r>
        <w:rPr>
          <w:color w:val="000000"/>
          <w:sz w:val="24"/>
          <w:szCs w:val="24"/>
        </w:rPr>
        <w:t>§ 10</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 xml:space="preserve">w zależności od okoliczności, winy, stopnia przyczynienia się do powstania szkody. W sytuacji, </w:t>
      </w:r>
      <w:r>
        <w:rPr>
          <w:color w:val="000000"/>
          <w:sz w:val="24"/>
          <w:szCs w:val="24"/>
        </w:rPr>
        <w:lastRenderedPageBreak/>
        <w:t>gdy nie jest możliwe ustalenie stopnia i winy przyczynienia się do powstania szkody, strony odpowiadają w równym stopniu.</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7D2695" w:rsidRDefault="00B82FA7">
      <w:pPr>
        <w:numPr>
          <w:ilvl w:val="0"/>
          <w:numId w:val="40"/>
        </w:numPr>
        <w:pBdr>
          <w:top w:val="nil"/>
          <w:left w:val="nil"/>
          <w:bottom w:val="nil"/>
          <w:right w:val="nil"/>
          <w:between w:val="nil"/>
        </w:pBd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7D2695" w:rsidRDefault="00B82FA7">
      <w:pPr>
        <w:pBdr>
          <w:top w:val="nil"/>
          <w:left w:val="nil"/>
          <w:bottom w:val="nil"/>
          <w:right w:val="nil"/>
          <w:between w:val="nil"/>
        </w:pBdr>
        <w:ind w:left="720"/>
        <w:jc w:val="center"/>
        <w:rPr>
          <w:color w:val="000000"/>
          <w:sz w:val="24"/>
          <w:szCs w:val="24"/>
        </w:rPr>
      </w:pPr>
      <w:r>
        <w:rPr>
          <w:color w:val="000000"/>
          <w:sz w:val="24"/>
          <w:szCs w:val="24"/>
        </w:rPr>
        <w:t>§ 11</w:t>
      </w:r>
    </w:p>
    <w:p w:rsidR="007D2695" w:rsidRDefault="00B82FA7">
      <w:pPr>
        <w:widowControl w:val="0"/>
        <w:pBdr>
          <w:top w:val="nil"/>
          <w:left w:val="nil"/>
          <w:bottom w:val="nil"/>
          <w:right w:val="nil"/>
          <w:between w:val="nil"/>
        </w:pBdr>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xml:space="preserve">. zm.) </w:t>
      </w:r>
      <w:r>
        <w:rPr>
          <w:color w:val="000000"/>
          <w:sz w:val="24"/>
          <w:szCs w:val="24"/>
        </w:rPr>
        <w:t>ich kosztami lub wystawienia recepty osobie nieuprawnionej lub w przypadkach nieuzasadnionych;</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nieuzasadnionej odmowy przez Przyjmującego Zamówienie  udzielenia pacjentowi świadczeń;</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7D2695" w:rsidRDefault="00B82FA7">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Kary Pieniężne </w:t>
      </w:r>
    </w:p>
    <w:p w:rsidR="007D2695" w:rsidRDefault="00B82FA7">
      <w:pPr>
        <w:pBdr>
          <w:top w:val="nil"/>
          <w:left w:val="nil"/>
          <w:bottom w:val="nil"/>
          <w:right w:val="nil"/>
          <w:between w:val="nil"/>
        </w:pBdr>
        <w:jc w:val="center"/>
        <w:rPr>
          <w:color w:val="000000"/>
          <w:sz w:val="24"/>
          <w:szCs w:val="24"/>
        </w:rPr>
      </w:pPr>
      <w:r>
        <w:rPr>
          <w:color w:val="000000"/>
          <w:sz w:val="24"/>
          <w:szCs w:val="24"/>
        </w:rPr>
        <w:t>§ 12</w:t>
      </w:r>
    </w:p>
    <w:p w:rsidR="007D2695" w:rsidRDefault="00B82FA7">
      <w:pPr>
        <w:numPr>
          <w:ilvl w:val="0"/>
          <w:numId w:val="52"/>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7D2695" w:rsidRDefault="00B82FA7">
      <w:pPr>
        <w:widowControl w:val="0"/>
        <w:numPr>
          <w:ilvl w:val="0"/>
          <w:numId w:val="17"/>
        </w:numPr>
        <w:pBdr>
          <w:top w:val="nil"/>
          <w:left w:val="nil"/>
          <w:bottom w:val="nil"/>
          <w:right w:val="nil"/>
          <w:between w:val="nil"/>
        </w:pBdr>
        <w:jc w:val="both"/>
        <w:rPr>
          <w:color w:val="000000"/>
          <w:sz w:val="24"/>
          <w:szCs w:val="24"/>
        </w:rPr>
      </w:pPr>
      <w:r>
        <w:rPr>
          <w:color w:val="000000"/>
          <w:sz w:val="24"/>
          <w:szCs w:val="24"/>
        </w:rPr>
        <w:t>nieprzestrzegania postanowień określonych w § 8, § 9 niniejszej Umowy,</w:t>
      </w:r>
    </w:p>
    <w:p w:rsidR="007D2695" w:rsidRDefault="00B82FA7">
      <w:pPr>
        <w:widowControl w:val="0"/>
        <w:numPr>
          <w:ilvl w:val="0"/>
          <w:numId w:val="17"/>
        </w:numPr>
        <w:pBdr>
          <w:top w:val="nil"/>
          <w:left w:val="nil"/>
          <w:bottom w:val="nil"/>
          <w:right w:val="nil"/>
          <w:between w:val="nil"/>
        </w:pBd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7D2695" w:rsidRDefault="00B82FA7">
      <w:pPr>
        <w:numPr>
          <w:ilvl w:val="0"/>
          <w:numId w:val="17"/>
        </w:numPr>
        <w:pBdr>
          <w:top w:val="nil"/>
          <w:left w:val="nil"/>
          <w:bottom w:val="nil"/>
          <w:right w:val="nil"/>
          <w:between w:val="nil"/>
        </w:pBd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§5 ust. 5 lub przedstawienia nierzetelnego zestawienia udzielonych świadczeń, zawierającego </w:t>
      </w:r>
      <w:r>
        <w:rPr>
          <w:sz w:val="24"/>
          <w:szCs w:val="24"/>
        </w:rPr>
        <w:lastRenderedPageBreak/>
        <w:t>nieprawidłowo określone dane osób udzielających świadczeń medycznych lub zestawienia dotyczące dat i/lub godzin udzielonych świadczeń medycznych,</w:t>
      </w:r>
    </w:p>
    <w:p w:rsidR="007D2695" w:rsidRDefault="00B82FA7">
      <w:pPr>
        <w:numPr>
          <w:ilvl w:val="0"/>
          <w:numId w:val="17"/>
        </w:numPr>
        <w:pBdr>
          <w:top w:val="nil"/>
          <w:left w:val="nil"/>
          <w:bottom w:val="nil"/>
          <w:right w:val="nil"/>
          <w:between w:val="nil"/>
        </w:pBdr>
        <w:jc w:val="both"/>
        <w:rPr>
          <w:sz w:val="24"/>
          <w:szCs w:val="24"/>
        </w:rPr>
      </w:pPr>
      <w:r>
        <w:rPr>
          <w:sz w:val="24"/>
          <w:szCs w:val="24"/>
        </w:rPr>
        <w:t>niewprowadzenia danych do udostępnionego przez Szpital systemu w zakreślonym terminie i/lub wprowadzenie nierzetelnych danych w systemie, wbrew zapisom §9 ust. 1 lit. p).</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nieudzielania świadczeń w czasie i miejscu ustalonym w sposób określony w przedmiotowej umowie,</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zm.)</w:t>
      </w:r>
      <w:r>
        <w:rPr>
          <w:color w:val="000000"/>
          <w:sz w:val="24"/>
          <w:szCs w:val="24"/>
          <w:highlight w:val="white"/>
        </w:rPr>
        <w:t>,</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udaremniania kontroli albo niewykonania w wyznaczonym terminie zaleceń pokontrolnych,</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 xml:space="preserve">pobierania nienależytych opłat za świadczenia będące przedmiotem umowy, </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nieuzasadnionej odmowy udzielania świadczeń zdrowotnych,</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7D2695" w:rsidRDefault="00B82FA7">
      <w:pPr>
        <w:numPr>
          <w:ilvl w:val="0"/>
          <w:numId w:val="17"/>
        </w:numPr>
        <w:pBdr>
          <w:top w:val="nil"/>
          <w:left w:val="nil"/>
          <w:bottom w:val="nil"/>
          <w:right w:val="nil"/>
          <w:between w:val="nil"/>
        </w:pBdr>
        <w:jc w:val="both"/>
        <w:rPr>
          <w:sz w:val="24"/>
          <w:szCs w:val="24"/>
        </w:rPr>
      </w:pPr>
      <w:r>
        <w:rPr>
          <w:sz w:val="24"/>
          <w:szCs w:val="24"/>
        </w:rPr>
        <w:t>nieprzedstawienia przez Przyjmującego Zamówienie informacji o zmianie kwalifikacji osoby lub osób udzielających świadczeń zdrowotnych, zgodnie z §2 ust. 9 umowy,</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niewykonania obowiązku określonego w § 9 ust. 6 umowy. </w:t>
      </w:r>
    </w:p>
    <w:p w:rsidR="007D2695" w:rsidRDefault="00B82FA7">
      <w:pPr>
        <w:widowControl w:val="0"/>
        <w:numPr>
          <w:ilvl w:val="0"/>
          <w:numId w:val="52"/>
        </w:numPr>
        <w:pBdr>
          <w:top w:val="nil"/>
          <w:left w:val="nil"/>
          <w:bottom w:val="nil"/>
          <w:right w:val="nil"/>
          <w:between w:val="nil"/>
        </w:pBd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7D2695" w:rsidRDefault="00B82FA7">
      <w:pPr>
        <w:widowControl w:val="0"/>
        <w:numPr>
          <w:ilvl w:val="0"/>
          <w:numId w:val="52"/>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2321AF" w:rsidRPr="00D35F8A" w:rsidRDefault="00B82FA7" w:rsidP="00D35F8A">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7D2695" w:rsidRDefault="00B82FA7">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Prawa i obowiązki Szpitala</w:t>
      </w:r>
    </w:p>
    <w:p w:rsidR="007D2695" w:rsidRDefault="00B82FA7">
      <w:pPr>
        <w:pBdr>
          <w:top w:val="nil"/>
          <w:left w:val="nil"/>
          <w:bottom w:val="nil"/>
          <w:right w:val="nil"/>
          <w:between w:val="nil"/>
        </w:pBdr>
        <w:jc w:val="center"/>
        <w:rPr>
          <w:color w:val="000000"/>
          <w:sz w:val="24"/>
          <w:szCs w:val="24"/>
        </w:rPr>
      </w:pPr>
      <w:r>
        <w:rPr>
          <w:color w:val="000000"/>
          <w:sz w:val="24"/>
          <w:szCs w:val="24"/>
        </w:rPr>
        <w:t>§ 13</w:t>
      </w:r>
    </w:p>
    <w:p w:rsidR="007D2695" w:rsidRDefault="00B82FA7">
      <w:pPr>
        <w:numPr>
          <w:ilvl w:val="0"/>
          <w:numId w:val="16"/>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7D2695" w:rsidRDefault="00B82FA7">
      <w:pPr>
        <w:numPr>
          <w:ilvl w:val="0"/>
          <w:numId w:val="23"/>
        </w:numPr>
        <w:pBdr>
          <w:top w:val="nil"/>
          <w:left w:val="nil"/>
          <w:bottom w:val="nil"/>
          <w:right w:val="nil"/>
          <w:between w:val="nil"/>
        </w:pBdr>
        <w:jc w:val="both"/>
        <w:rPr>
          <w:sz w:val="24"/>
          <w:szCs w:val="24"/>
        </w:rPr>
      </w:pPr>
      <w:r>
        <w:rPr>
          <w:sz w:val="24"/>
          <w:szCs w:val="24"/>
        </w:rPr>
        <w:t>dostęp do Systemu, w zakresie umożliwiającym wprowadzenie danych określonych w §9 ust. 1 lit. o),</w:t>
      </w:r>
    </w:p>
    <w:p w:rsidR="007D2695" w:rsidRDefault="00B82FA7">
      <w:pPr>
        <w:numPr>
          <w:ilvl w:val="0"/>
          <w:numId w:val="23"/>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7D2695" w:rsidRDefault="00B82FA7">
      <w:pPr>
        <w:numPr>
          <w:ilvl w:val="0"/>
          <w:numId w:val="2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7D2695" w:rsidRDefault="00B82FA7">
      <w:pPr>
        <w:numPr>
          <w:ilvl w:val="0"/>
          <w:numId w:val="2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rsidR="007D2695" w:rsidRDefault="00B82FA7">
      <w:pPr>
        <w:pBdr>
          <w:top w:val="nil"/>
          <w:left w:val="nil"/>
          <w:bottom w:val="nil"/>
          <w:right w:val="nil"/>
          <w:between w:val="nil"/>
        </w:pBdr>
        <w:jc w:val="center"/>
        <w:rPr>
          <w:color w:val="000000"/>
          <w:sz w:val="24"/>
          <w:szCs w:val="24"/>
        </w:rPr>
      </w:pPr>
      <w:r>
        <w:rPr>
          <w:color w:val="000000"/>
          <w:sz w:val="24"/>
          <w:szCs w:val="24"/>
        </w:rPr>
        <w:t>§ 14</w:t>
      </w:r>
    </w:p>
    <w:p w:rsidR="007D2695" w:rsidRDefault="00B82FA7">
      <w:pPr>
        <w:numPr>
          <w:ilvl w:val="0"/>
          <w:numId w:val="2"/>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badania satysfakcji pacjentów,</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Uprawnienia kontrolne Szpitala ponadto obejmują prawo do:</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w:t>
      </w:r>
      <w:r>
        <w:rPr>
          <w:color w:val="000000"/>
          <w:sz w:val="24"/>
          <w:szCs w:val="24"/>
        </w:rPr>
        <w:lastRenderedPageBreak/>
        <w:t>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W wyniku przeprowadzonej kontroli Szpital może:</w:t>
      </w:r>
    </w:p>
    <w:p w:rsidR="007D2695" w:rsidRDefault="00B82FA7">
      <w:pPr>
        <w:numPr>
          <w:ilvl w:val="0"/>
          <w:numId w:val="5"/>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7D2695" w:rsidRDefault="00B82FA7">
      <w:pPr>
        <w:numPr>
          <w:ilvl w:val="0"/>
          <w:numId w:val="5"/>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rsidR="007D2695" w:rsidRDefault="00B82FA7">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rsidR="007D2695" w:rsidRDefault="00B82FA7">
      <w:pPr>
        <w:pBdr>
          <w:top w:val="nil"/>
          <w:left w:val="nil"/>
          <w:bottom w:val="nil"/>
          <w:right w:val="nil"/>
          <w:between w:val="nil"/>
        </w:pBdr>
        <w:jc w:val="center"/>
        <w:rPr>
          <w:color w:val="000000"/>
          <w:sz w:val="24"/>
          <w:szCs w:val="24"/>
        </w:rPr>
      </w:pPr>
      <w:r>
        <w:rPr>
          <w:color w:val="000000"/>
          <w:sz w:val="24"/>
          <w:szCs w:val="24"/>
        </w:rPr>
        <w:t>§ 15</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od </w:t>
      </w:r>
      <w:r>
        <w:rPr>
          <w:b/>
          <w:color w:val="000000"/>
          <w:sz w:val="24"/>
          <w:szCs w:val="24"/>
        </w:rPr>
        <w:t>01.0</w:t>
      </w:r>
      <w:r w:rsidR="002321AF">
        <w:rPr>
          <w:b/>
          <w:sz w:val="24"/>
          <w:szCs w:val="24"/>
        </w:rPr>
        <w:t>8</w:t>
      </w:r>
      <w:r>
        <w:rPr>
          <w:b/>
          <w:color w:val="000000"/>
          <w:sz w:val="24"/>
          <w:szCs w:val="24"/>
        </w:rPr>
        <w:t>.20</w:t>
      </w:r>
      <w:r>
        <w:rPr>
          <w:b/>
          <w:sz w:val="24"/>
          <w:szCs w:val="24"/>
        </w:rPr>
        <w:t>2</w:t>
      </w:r>
      <w:r w:rsidR="002321AF">
        <w:rPr>
          <w:b/>
          <w:sz w:val="24"/>
          <w:szCs w:val="24"/>
        </w:rPr>
        <w:t>1</w:t>
      </w:r>
      <w:r>
        <w:rPr>
          <w:color w:val="000000"/>
          <w:sz w:val="24"/>
          <w:szCs w:val="24"/>
        </w:rPr>
        <w:t xml:space="preserve"> r. do dnia </w:t>
      </w:r>
      <w:r w:rsidR="00D35F8A">
        <w:rPr>
          <w:b/>
          <w:color w:val="000000"/>
          <w:sz w:val="24"/>
          <w:szCs w:val="24"/>
        </w:rPr>
        <w:t>31.07.2023</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sidR="002321AF">
        <w:rPr>
          <w:b/>
          <w:sz w:val="24"/>
          <w:szCs w:val="24"/>
        </w:rPr>
        <w:t>8</w:t>
      </w:r>
      <w:r>
        <w:rPr>
          <w:b/>
          <w:color w:val="000000"/>
          <w:sz w:val="24"/>
          <w:szCs w:val="24"/>
        </w:rPr>
        <w:t>.20</w:t>
      </w:r>
      <w:r>
        <w:rPr>
          <w:b/>
          <w:sz w:val="24"/>
          <w:szCs w:val="24"/>
        </w:rPr>
        <w:t>2</w:t>
      </w:r>
      <w:r w:rsidR="00D35F8A">
        <w:rPr>
          <w:b/>
          <w:sz w:val="24"/>
          <w:szCs w:val="24"/>
        </w:rPr>
        <w:t>1</w:t>
      </w:r>
      <w:r>
        <w:rPr>
          <w:color w:val="000000"/>
          <w:sz w:val="24"/>
          <w:szCs w:val="24"/>
        </w:rPr>
        <w:t xml:space="preserve"> r.</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 16.</w:t>
      </w:r>
    </w:p>
    <w:p w:rsidR="007D2695" w:rsidRDefault="00B82FA7">
      <w:pPr>
        <w:pBdr>
          <w:top w:val="nil"/>
          <w:left w:val="nil"/>
          <w:bottom w:val="nil"/>
          <w:right w:val="nil"/>
          <w:between w:val="nil"/>
        </w:pBdr>
        <w:jc w:val="center"/>
        <w:rPr>
          <w:color w:val="000000"/>
          <w:sz w:val="24"/>
          <w:szCs w:val="24"/>
        </w:rPr>
      </w:pPr>
      <w:r>
        <w:rPr>
          <w:color w:val="000000"/>
          <w:sz w:val="24"/>
          <w:szCs w:val="24"/>
        </w:rPr>
        <w:t>§ 16</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7D2695" w:rsidRDefault="00B82FA7">
      <w:pPr>
        <w:numPr>
          <w:ilvl w:val="0"/>
          <w:numId w:val="6"/>
        </w:numPr>
        <w:pBdr>
          <w:top w:val="nil"/>
          <w:left w:val="nil"/>
          <w:bottom w:val="nil"/>
          <w:right w:val="nil"/>
          <w:between w:val="nil"/>
        </w:pBd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zmian organizacyjnych w Szpitalu.</w:t>
      </w:r>
    </w:p>
    <w:p w:rsidR="007D2695" w:rsidRDefault="00B82FA7">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rsidR="007D2695" w:rsidRDefault="00B82FA7">
      <w:pPr>
        <w:pBdr>
          <w:top w:val="nil"/>
          <w:left w:val="nil"/>
          <w:bottom w:val="nil"/>
          <w:right w:val="nil"/>
          <w:between w:val="nil"/>
        </w:pBdr>
        <w:jc w:val="center"/>
        <w:rPr>
          <w:color w:val="000000"/>
          <w:sz w:val="24"/>
          <w:szCs w:val="24"/>
        </w:rPr>
      </w:pPr>
      <w:r>
        <w:rPr>
          <w:color w:val="000000"/>
          <w:sz w:val="24"/>
          <w:szCs w:val="24"/>
        </w:rPr>
        <w:t>§ 17</w:t>
      </w:r>
    </w:p>
    <w:p w:rsidR="007D2695" w:rsidRDefault="00B82FA7">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7D2695" w:rsidRDefault="00B82FA7">
      <w:pPr>
        <w:pBdr>
          <w:top w:val="nil"/>
          <w:left w:val="nil"/>
          <w:bottom w:val="nil"/>
          <w:right w:val="nil"/>
          <w:between w:val="nil"/>
        </w:pBdr>
        <w:jc w:val="center"/>
        <w:rPr>
          <w:color w:val="000000"/>
          <w:sz w:val="24"/>
          <w:szCs w:val="24"/>
        </w:rPr>
      </w:pPr>
      <w:r>
        <w:rPr>
          <w:color w:val="000000"/>
          <w:sz w:val="24"/>
          <w:szCs w:val="24"/>
        </w:rPr>
        <w:t>§ 18</w:t>
      </w:r>
    </w:p>
    <w:p w:rsidR="007D2695" w:rsidRDefault="00B82FA7">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7D2695" w:rsidRDefault="00B82FA7">
      <w:pPr>
        <w:numPr>
          <w:ilvl w:val="0"/>
          <w:numId w:val="7"/>
        </w:numPr>
        <w:pBdr>
          <w:top w:val="nil"/>
          <w:left w:val="nil"/>
          <w:bottom w:val="nil"/>
          <w:right w:val="nil"/>
          <w:between w:val="nil"/>
        </w:pBd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jest korzystna dla Szpitala,</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rsidR="007D2695" w:rsidRDefault="00B82FA7">
      <w:pPr>
        <w:pBdr>
          <w:top w:val="nil"/>
          <w:left w:val="nil"/>
          <w:bottom w:val="nil"/>
          <w:right w:val="nil"/>
          <w:between w:val="nil"/>
        </w:pBdr>
        <w:jc w:val="center"/>
        <w:rPr>
          <w:color w:val="000000"/>
          <w:sz w:val="24"/>
          <w:szCs w:val="24"/>
        </w:rPr>
      </w:pPr>
      <w:r>
        <w:rPr>
          <w:color w:val="000000"/>
          <w:sz w:val="24"/>
          <w:szCs w:val="24"/>
        </w:rPr>
        <w:t>§ 19</w:t>
      </w:r>
    </w:p>
    <w:p w:rsidR="00F32922" w:rsidRDefault="00F32922" w:rsidP="00F32922">
      <w:pPr>
        <w:pBdr>
          <w:top w:val="nil"/>
          <w:left w:val="nil"/>
          <w:bottom w:val="nil"/>
          <w:right w:val="nil"/>
          <w:between w:val="nil"/>
        </w:pBdr>
        <w:spacing w:line="276" w:lineRule="auto"/>
        <w:ind w:left="426"/>
        <w:jc w:val="both"/>
        <w:rPr>
          <w:sz w:val="24"/>
          <w:szCs w:val="24"/>
        </w:rPr>
      </w:pPr>
      <w:r>
        <w:rPr>
          <w:color w:val="000000"/>
          <w:sz w:val="24"/>
          <w:szCs w:val="24"/>
        </w:rPr>
        <w:t>Szpital powierza Przyjmującemu Zamówienie:</w:t>
      </w:r>
    </w:p>
    <w:p w:rsidR="00F32922" w:rsidRPr="002E5BA8" w:rsidRDefault="00F32922" w:rsidP="00F32922">
      <w:pPr>
        <w:numPr>
          <w:ilvl w:val="0"/>
          <w:numId w:val="18"/>
        </w:numPr>
        <w:pBdr>
          <w:top w:val="nil"/>
          <w:left w:val="nil"/>
          <w:bottom w:val="nil"/>
          <w:right w:val="nil"/>
          <w:between w:val="nil"/>
        </w:pBdr>
        <w:spacing w:line="276" w:lineRule="auto"/>
        <w:jc w:val="both"/>
        <w:rPr>
          <w:color w:val="000000"/>
          <w:sz w:val="24"/>
          <w:szCs w:val="24"/>
        </w:rPr>
      </w:pPr>
      <w:r w:rsidRPr="002E5BA8">
        <w:rPr>
          <w:color w:val="000000"/>
          <w:sz w:val="24"/>
          <w:szCs w:val="24"/>
        </w:rPr>
        <w:t xml:space="preserve">Przetwarzanie danych osobowych w trybie art. 29 </w:t>
      </w:r>
      <w:r w:rsidRPr="002E5BA8">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E5BA8">
        <w:rPr>
          <w:color w:val="000000"/>
          <w:sz w:val="24"/>
          <w:szCs w:val="24"/>
        </w:rPr>
        <w:t xml:space="preserve">, zwanej dalej RODO w celu realizacji przedmiotu niniejszej </w:t>
      </w:r>
      <w:proofErr w:type="spellStart"/>
      <w:r w:rsidRPr="002E5BA8">
        <w:rPr>
          <w:color w:val="000000"/>
          <w:sz w:val="24"/>
          <w:szCs w:val="24"/>
        </w:rPr>
        <w:t>umow</w:t>
      </w:r>
      <w:proofErr w:type="spellEnd"/>
      <w:r w:rsidRPr="002E5BA8">
        <w:rPr>
          <w:sz w:val="24"/>
          <w:szCs w:val="24"/>
        </w:rPr>
        <w:t xml:space="preserve"> </w:t>
      </w:r>
      <w:r w:rsidRPr="002E5BA8">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7D2695" w:rsidRDefault="00B82FA7">
      <w:pPr>
        <w:pBdr>
          <w:top w:val="nil"/>
          <w:left w:val="nil"/>
          <w:bottom w:val="nil"/>
          <w:right w:val="nil"/>
          <w:between w:val="nil"/>
        </w:pBdr>
        <w:jc w:val="center"/>
        <w:rPr>
          <w:color w:val="000000"/>
          <w:sz w:val="24"/>
          <w:szCs w:val="24"/>
        </w:rPr>
      </w:pPr>
      <w:r>
        <w:rPr>
          <w:color w:val="000000"/>
          <w:sz w:val="24"/>
          <w:szCs w:val="24"/>
        </w:rPr>
        <w:t>§ 20</w:t>
      </w:r>
    </w:p>
    <w:p w:rsidR="007D2695" w:rsidRDefault="00B82FA7" w:rsidP="002321AF">
      <w:pPr>
        <w:numPr>
          <w:ilvl w:val="0"/>
          <w:numId w:val="34"/>
        </w:numPr>
        <w:pBdr>
          <w:top w:val="nil"/>
          <w:left w:val="nil"/>
          <w:bottom w:val="nil"/>
          <w:right w:val="nil"/>
          <w:between w:val="nil"/>
        </w:pBdr>
        <w:jc w:val="both"/>
        <w:rPr>
          <w:color w:val="000000"/>
          <w:sz w:val="24"/>
          <w:szCs w:val="24"/>
        </w:rPr>
      </w:pPr>
      <w:r>
        <w:rPr>
          <w:color w:val="000000"/>
          <w:sz w:val="24"/>
          <w:szCs w:val="24"/>
        </w:rPr>
        <w:lastRenderedPageBreak/>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sidR="002321AF" w:rsidRPr="002321AF">
        <w:rPr>
          <w:color w:val="000000"/>
          <w:sz w:val="24"/>
          <w:szCs w:val="24"/>
        </w:rPr>
        <w:t>(</w:t>
      </w:r>
      <w:proofErr w:type="spellStart"/>
      <w:r w:rsidR="002321AF" w:rsidRPr="002321AF">
        <w:rPr>
          <w:color w:val="000000"/>
          <w:sz w:val="24"/>
          <w:szCs w:val="24"/>
        </w:rPr>
        <w:t>t.j</w:t>
      </w:r>
      <w:proofErr w:type="spellEnd"/>
      <w:r w:rsidR="002321AF" w:rsidRPr="002321AF">
        <w:rPr>
          <w:color w:val="000000"/>
          <w:sz w:val="24"/>
          <w:szCs w:val="24"/>
        </w:rPr>
        <w:t xml:space="preserve">. Dz.U.2021.711 z </w:t>
      </w:r>
      <w:proofErr w:type="spellStart"/>
      <w:r w:rsidR="002321AF" w:rsidRPr="002321AF">
        <w:rPr>
          <w:color w:val="000000"/>
          <w:sz w:val="24"/>
          <w:szCs w:val="24"/>
        </w:rPr>
        <w:t>późn</w:t>
      </w:r>
      <w:proofErr w:type="spellEnd"/>
      <w:r w:rsidR="002321AF" w:rsidRPr="002321AF">
        <w:rPr>
          <w:color w:val="000000"/>
          <w:sz w:val="24"/>
          <w:szCs w:val="24"/>
        </w:rPr>
        <w:t>. zm.)</w:t>
      </w:r>
      <w:r>
        <w:rPr>
          <w:color w:val="000000"/>
          <w:sz w:val="24"/>
          <w:szCs w:val="24"/>
        </w:rPr>
        <w:t xml:space="preserve"> wraz z przepisami wykonawczymi, a w innych sprawach przepisy ustawy z dnia Kodeks </w:t>
      </w:r>
      <w:r w:rsidR="00D35F8A">
        <w:rPr>
          <w:color w:val="000000"/>
          <w:sz w:val="24"/>
          <w:szCs w:val="24"/>
        </w:rPr>
        <w:t>Cywilny.</w:t>
      </w:r>
    </w:p>
    <w:p w:rsidR="007D2695" w:rsidRDefault="00B82FA7">
      <w:pPr>
        <w:numPr>
          <w:ilvl w:val="0"/>
          <w:numId w:val="34"/>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 21.</w:t>
      </w:r>
    </w:p>
    <w:p w:rsidR="007D2695" w:rsidRDefault="00B82FA7">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 22.</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Przyjmujący Zamówienie:</w:t>
      </w:r>
    </w:p>
    <w:p w:rsidR="007D2695" w:rsidRDefault="007D2695">
      <w:pPr>
        <w:pBdr>
          <w:top w:val="nil"/>
          <w:left w:val="nil"/>
          <w:bottom w:val="nil"/>
          <w:right w:val="nil"/>
          <w:between w:val="nil"/>
        </w:pBdr>
        <w:ind w:left="4956" w:firstLine="707"/>
        <w:rPr>
          <w:color w:val="000000"/>
          <w:sz w:val="24"/>
          <w:szCs w:val="24"/>
        </w:rPr>
      </w:pPr>
    </w:p>
    <w:p w:rsidR="007D2695" w:rsidRDefault="007D2695">
      <w:pPr>
        <w:pBdr>
          <w:top w:val="nil"/>
          <w:left w:val="nil"/>
          <w:bottom w:val="nil"/>
          <w:right w:val="nil"/>
          <w:between w:val="nil"/>
        </w:pBdr>
        <w:ind w:left="4956" w:firstLine="707"/>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rsidP="00FA14D1">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rPr>
          <w:color w:val="000000"/>
          <w:sz w:val="24"/>
          <w:szCs w:val="24"/>
        </w:rPr>
      </w:pPr>
    </w:p>
    <w:p w:rsidR="002321AF" w:rsidRDefault="002321AF">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ind w:left="720"/>
        <w:jc w:val="both"/>
        <w:rPr>
          <w:color w:val="000000"/>
          <w:sz w:val="24"/>
          <w:szCs w:val="24"/>
        </w:rPr>
      </w:pPr>
    </w:p>
    <w:p w:rsidR="007D2695" w:rsidRDefault="007D2695">
      <w:pPr>
        <w:pBdr>
          <w:top w:val="nil"/>
          <w:left w:val="nil"/>
          <w:bottom w:val="nil"/>
          <w:right w:val="nil"/>
          <w:between w:val="nil"/>
        </w:pBdr>
        <w:jc w:val="right"/>
        <w:rPr>
          <w:color w:val="FF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sectPr w:rsidR="007D2695">
      <w:headerReference w:type="default" r:id="rId8"/>
      <w:footerReference w:type="even" r:id="rId9"/>
      <w:footerReference w:type="default" r:id="rId10"/>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DA" w:rsidRDefault="007D77DA">
      <w:r>
        <w:separator/>
      </w:r>
    </w:p>
  </w:endnote>
  <w:endnote w:type="continuationSeparator" w:id="0">
    <w:p w:rsidR="007D77DA" w:rsidRDefault="007D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5" w:rsidRDefault="007D6DE5">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7D6DE5" w:rsidRDefault="007D6DE5">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5" w:rsidRDefault="007D6DE5">
    <w:pPr>
      <w:pBdr>
        <w:top w:val="nil"/>
        <w:left w:val="nil"/>
        <w:bottom w:val="nil"/>
        <w:right w:val="nil"/>
        <w:between w:val="nil"/>
      </w:pBdr>
      <w:rPr>
        <w:rFonts w:ascii="Cambria" w:eastAsia="Cambria" w:hAnsi="Cambria" w:cs="Cambria"/>
        <w:color w:val="000000"/>
      </w:rPr>
    </w:pPr>
  </w:p>
  <w:p w:rsidR="007D6DE5" w:rsidRDefault="007D6DE5">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AA6C35">
      <w:rPr>
        <w:noProof/>
        <w:color w:val="000000"/>
      </w:rPr>
      <w:t>21</w:t>
    </w:r>
    <w:r>
      <w:rPr>
        <w:color w:val="000000"/>
      </w:rPr>
      <w:fldChar w:fldCharType="end"/>
    </w:r>
  </w:p>
  <w:p w:rsidR="007D6DE5" w:rsidRDefault="007D6DE5">
    <w:pPr>
      <w:pBdr>
        <w:top w:val="nil"/>
        <w:left w:val="nil"/>
        <w:bottom w:val="nil"/>
        <w:right w:val="nil"/>
        <w:between w:val="nil"/>
      </w:pBdr>
      <w:jc w:val="center"/>
      <w:rPr>
        <w:color w:val="000000"/>
      </w:rPr>
    </w:pPr>
    <w:r>
      <w:rPr>
        <w:color w:val="000000"/>
      </w:rPr>
      <w:t xml:space="preserve">Nr sprawy: </w:t>
    </w:r>
    <w:r w:rsidR="00FA14D1">
      <w:t>DP/3/KM</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DA" w:rsidRDefault="007D77DA">
      <w:r>
        <w:separator/>
      </w:r>
    </w:p>
  </w:footnote>
  <w:footnote w:type="continuationSeparator" w:id="0">
    <w:p w:rsidR="007D77DA" w:rsidRDefault="007D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5" w:rsidRDefault="007D6DE5">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7D6DE5" w:rsidRDefault="007D6DE5">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A02F3F"/>
    <w:multiLevelType w:val="multilevel"/>
    <w:tmpl w:val="91781C9A"/>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A1046E9"/>
    <w:multiLevelType w:val="multilevel"/>
    <w:tmpl w:val="25F8E2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06367A1"/>
    <w:multiLevelType w:val="multilevel"/>
    <w:tmpl w:val="A24CDBD0"/>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15366FF2"/>
    <w:multiLevelType w:val="multilevel"/>
    <w:tmpl w:val="ADB0B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3C160E"/>
    <w:multiLevelType w:val="multilevel"/>
    <w:tmpl w:val="B88C75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F12462"/>
    <w:multiLevelType w:val="multilevel"/>
    <w:tmpl w:val="12884CA2"/>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6"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FF404C8"/>
    <w:multiLevelType w:val="multilevel"/>
    <w:tmpl w:val="4EA45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2E61AE9"/>
    <w:multiLevelType w:val="multilevel"/>
    <w:tmpl w:val="499406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15:restartNumberingAfterBreak="0">
    <w:nsid w:val="24FA4903"/>
    <w:multiLevelType w:val="multilevel"/>
    <w:tmpl w:val="7B18B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25FB4171"/>
    <w:multiLevelType w:val="multilevel"/>
    <w:tmpl w:val="A476B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C352BB8"/>
    <w:multiLevelType w:val="multilevel"/>
    <w:tmpl w:val="BFB03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2CA74D85"/>
    <w:multiLevelType w:val="multilevel"/>
    <w:tmpl w:val="765E5496"/>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4A7144"/>
    <w:multiLevelType w:val="multilevel"/>
    <w:tmpl w:val="0BDEA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F4223C"/>
    <w:multiLevelType w:val="multilevel"/>
    <w:tmpl w:val="300E0C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15:restartNumberingAfterBreak="0">
    <w:nsid w:val="3FBD7488"/>
    <w:multiLevelType w:val="multilevel"/>
    <w:tmpl w:val="B24CC4FC"/>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7B22BB6"/>
    <w:multiLevelType w:val="multilevel"/>
    <w:tmpl w:val="413611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ACC2E45"/>
    <w:multiLevelType w:val="multilevel"/>
    <w:tmpl w:val="98D8F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50D13800"/>
    <w:multiLevelType w:val="multilevel"/>
    <w:tmpl w:val="51ACB88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1"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70C3C63"/>
    <w:multiLevelType w:val="multilevel"/>
    <w:tmpl w:val="A1A4B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4"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15:restartNumberingAfterBreak="0">
    <w:nsid w:val="736002A6"/>
    <w:multiLevelType w:val="multilevel"/>
    <w:tmpl w:val="985A1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3A67489"/>
    <w:multiLevelType w:val="multilevel"/>
    <w:tmpl w:val="DDBAB8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C9E1E41"/>
    <w:multiLevelType w:val="multilevel"/>
    <w:tmpl w:val="C71AECA4"/>
    <w:lvl w:ilvl="0">
      <w:start w:val="1"/>
      <w:numFmt w:val="lowerLetter"/>
      <w:lvlText w:val="%1)"/>
      <w:lvlJc w:val="left"/>
      <w:pPr>
        <w:ind w:left="1068" w:hanging="360"/>
      </w:pPr>
      <w:rPr>
        <w:vertAlign w:val="baseline"/>
      </w:rPr>
    </w:lvl>
    <w:lvl w:ilvl="1">
      <w:start w:val="1"/>
      <w:numFmt w:val="lowerLetter"/>
      <w:lvlText w:val="%2."/>
      <w:lvlJc w:val="left"/>
      <w:pPr>
        <w:ind w:left="1352" w:hanging="360"/>
      </w:pPr>
      <w:rPr>
        <w:vertAlign w:val="baseline"/>
      </w:rPr>
    </w:lvl>
    <w:lvl w:ilvl="2">
      <w:start w:val="1"/>
      <w:numFmt w:val="lowerLetter"/>
      <w:lvlText w:val="%3."/>
      <w:lvlJc w:val="right"/>
      <w:pPr>
        <w:ind w:left="2584" w:hanging="180"/>
      </w:pPr>
      <w:rPr>
        <w:rFonts w:ascii="Times New Roman" w:eastAsia="Times New Roman" w:hAnsi="Times New Roman" w:cs="Times New Roman"/>
        <w:vertAlign w:val="baseline"/>
      </w:rPr>
    </w:lvl>
    <w:lvl w:ilvl="3">
      <w:start w:val="22"/>
      <w:numFmt w:val="decimal"/>
      <w:lvlText w:val="%4."/>
      <w:lvlJc w:val="left"/>
      <w:pPr>
        <w:ind w:left="3304" w:hanging="360"/>
      </w:pPr>
      <w:rPr>
        <w:b w:val="0"/>
        <w:vertAlign w:val="baseline"/>
      </w:rPr>
    </w:lvl>
    <w:lvl w:ilvl="4">
      <w:start w:val="1"/>
      <w:numFmt w:val="lowerLetter"/>
      <w:lvlText w:val="%5."/>
      <w:lvlJc w:val="left"/>
      <w:pPr>
        <w:ind w:left="4024" w:hanging="360"/>
      </w:pPr>
      <w:rPr>
        <w:vertAlign w:val="baseline"/>
      </w:rPr>
    </w:lvl>
    <w:lvl w:ilvl="5">
      <w:start w:val="1"/>
      <w:numFmt w:val="lowerRoman"/>
      <w:lvlText w:val="%6."/>
      <w:lvlJc w:val="right"/>
      <w:pPr>
        <w:ind w:left="4744" w:hanging="180"/>
      </w:pPr>
      <w:rPr>
        <w:vertAlign w:val="baseline"/>
      </w:rPr>
    </w:lvl>
    <w:lvl w:ilvl="6">
      <w:start w:val="1"/>
      <w:numFmt w:val="decimal"/>
      <w:lvlText w:val="%7."/>
      <w:lvlJc w:val="left"/>
      <w:pPr>
        <w:ind w:left="5464" w:hanging="360"/>
      </w:pPr>
      <w:rPr>
        <w:vertAlign w:val="baseline"/>
      </w:rPr>
    </w:lvl>
    <w:lvl w:ilvl="7">
      <w:start w:val="1"/>
      <w:numFmt w:val="lowerLetter"/>
      <w:lvlText w:val="%8."/>
      <w:lvlJc w:val="left"/>
      <w:pPr>
        <w:ind w:left="6184" w:hanging="360"/>
      </w:pPr>
      <w:rPr>
        <w:vertAlign w:val="baseline"/>
      </w:rPr>
    </w:lvl>
    <w:lvl w:ilvl="8">
      <w:start w:val="1"/>
      <w:numFmt w:val="lowerRoman"/>
      <w:lvlText w:val="%9."/>
      <w:lvlJc w:val="right"/>
      <w:pPr>
        <w:ind w:left="6904" w:hanging="180"/>
      </w:pPr>
      <w:rPr>
        <w:vertAlign w:val="baseline"/>
      </w:rPr>
    </w:lvl>
  </w:abstractNum>
  <w:num w:numId="1">
    <w:abstractNumId w:val="13"/>
  </w:num>
  <w:num w:numId="2">
    <w:abstractNumId w:val="3"/>
  </w:num>
  <w:num w:numId="3">
    <w:abstractNumId w:val="10"/>
  </w:num>
  <w:num w:numId="4">
    <w:abstractNumId w:val="24"/>
  </w:num>
  <w:num w:numId="5">
    <w:abstractNumId w:val="5"/>
  </w:num>
  <w:num w:numId="6">
    <w:abstractNumId w:val="47"/>
  </w:num>
  <w:num w:numId="7">
    <w:abstractNumId w:val="23"/>
  </w:num>
  <w:num w:numId="8">
    <w:abstractNumId w:val="15"/>
  </w:num>
  <w:num w:numId="9">
    <w:abstractNumId w:val="14"/>
  </w:num>
  <w:num w:numId="10">
    <w:abstractNumId w:val="42"/>
  </w:num>
  <w:num w:numId="11">
    <w:abstractNumId w:val="25"/>
  </w:num>
  <w:num w:numId="12">
    <w:abstractNumId w:val="32"/>
  </w:num>
  <w:num w:numId="13">
    <w:abstractNumId w:val="31"/>
  </w:num>
  <w:num w:numId="14">
    <w:abstractNumId w:val="22"/>
  </w:num>
  <w:num w:numId="15">
    <w:abstractNumId w:val="39"/>
  </w:num>
  <w:num w:numId="16">
    <w:abstractNumId w:val="41"/>
  </w:num>
  <w:num w:numId="17">
    <w:abstractNumId w:val="43"/>
  </w:num>
  <w:num w:numId="18">
    <w:abstractNumId w:val="48"/>
  </w:num>
  <w:num w:numId="19">
    <w:abstractNumId w:val="20"/>
  </w:num>
  <w:num w:numId="20">
    <w:abstractNumId w:val="17"/>
  </w:num>
  <w:num w:numId="21">
    <w:abstractNumId w:val="45"/>
  </w:num>
  <w:num w:numId="22">
    <w:abstractNumId w:val="2"/>
  </w:num>
  <w:num w:numId="23">
    <w:abstractNumId w:val="8"/>
  </w:num>
  <w:num w:numId="24">
    <w:abstractNumId w:val="16"/>
  </w:num>
  <w:num w:numId="25">
    <w:abstractNumId w:val="9"/>
  </w:num>
  <w:num w:numId="26">
    <w:abstractNumId w:val="26"/>
  </w:num>
  <w:num w:numId="27">
    <w:abstractNumId w:val="36"/>
  </w:num>
  <w:num w:numId="28">
    <w:abstractNumId w:val="11"/>
  </w:num>
  <w:num w:numId="29">
    <w:abstractNumId w:val="19"/>
  </w:num>
  <w:num w:numId="30">
    <w:abstractNumId w:val="38"/>
  </w:num>
  <w:num w:numId="31">
    <w:abstractNumId w:val="21"/>
  </w:num>
  <w:num w:numId="32">
    <w:abstractNumId w:val="1"/>
  </w:num>
  <w:num w:numId="33">
    <w:abstractNumId w:val="35"/>
  </w:num>
  <w:num w:numId="34">
    <w:abstractNumId w:val="34"/>
  </w:num>
  <w:num w:numId="35">
    <w:abstractNumId w:val="49"/>
  </w:num>
  <w:num w:numId="36">
    <w:abstractNumId w:val="7"/>
  </w:num>
  <w:num w:numId="37">
    <w:abstractNumId w:val="18"/>
  </w:num>
  <w:num w:numId="38">
    <w:abstractNumId w:val="37"/>
  </w:num>
  <w:num w:numId="39">
    <w:abstractNumId w:val="28"/>
  </w:num>
  <w:num w:numId="40">
    <w:abstractNumId w:val="46"/>
  </w:num>
  <w:num w:numId="41">
    <w:abstractNumId w:val="27"/>
  </w:num>
  <w:num w:numId="42">
    <w:abstractNumId w:val="33"/>
  </w:num>
  <w:num w:numId="43">
    <w:abstractNumId w:val="52"/>
  </w:num>
  <w:num w:numId="44">
    <w:abstractNumId w:val="50"/>
  </w:num>
  <w:num w:numId="45">
    <w:abstractNumId w:val="30"/>
  </w:num>
  <w:num w:numId="46">
    <w:abstractNumId w:val="40"/>
  </w:num>
  <w:num w:numId="47">
    <w:abstractNumId w:val="0"/>
  </w:num>
  <w:num w:numId="48">
    <w:abstractNumId w:val="12"/>
  </w:num>
  <w:num w:numId="49">
    <w:abstractNumId w:val="29"/>
  </w:num>
  <w:num w:numId="50">
    <w:abstractNumId w:val="44"/>
  </w:num>
  <w:num w:numId="51">
    <w:abstractNumId w:val="6"/>
  </w:num>
  <w:num w:numId="52">
    <w:abstractNumId w:val="51"/>
  </w:num>
  <w:num w:numId="53">
    <w:abstractNumId w:val="4"/>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5"/>
    <w:rsid w:val="000A20A8"/>
    <w:rsid w:val="000B74D0"/>
    <w:rsid w:val="002321AF"/>
    <w:rsid w:val="00297DEA"/>
    <w:rsid w:val="002C5F1F"/>
    <w:rsid w:val="00313E9B"/>
    <w:rsid w:val="003543B8"/>
    <w:rsid w:val="004B06E6"/>
    <w:rsid w:val="00581E15"/>
    <w:rsid w:val="005B3565"/>
    <w:rsid w:val="006074DE"/>
    <w:rsid w:val="006D33CE"/>
    <w:rsid w:val="0074510F"/>
    <w:rsid w:val="007D2695"/>
    <w:rsid w:val="007D6DE5"/>
    <w:rsid w:val="007D77DA"/>
    <w:rsid w:val="008D164C"/>
    <w:rsid w:val="009A4C82"/>
    <w:rsid w:val="009E19A7"/>
    <w:rsid w:val="00A168B7"/>
    <w:rsid w:val="00A42314"/>
    <w:rsid w:val="00A51510"/>
    <w:rsid w:val="00AA6C35"/>
    <w:rsid w:val="00B82FA7"/>
    <w:rsid w:val="00CA0D1A"/>
    <w:rsid w:val="00D35F8A"/>
    <w:rsid w:val="00E1717A"/>
    <w:rsid w:val="00E66D2D"/>
    <w:rsid w:val="00F32922"/>
    <w:rsid w:val="00FA14D1"/>
    <w:rsid w:val="00FE253D"/>
    <w:rsid w:val="00FE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3760-D2F1-411F-8C34-EEBACD8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321AF"/>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Nagwek">
    <w:name w:val="header"/>
    <w:basedOn w:val="Normalny"/>
    <w:link w:val="NagwekZnak"/>
    <w:uiPriority w:val="99"/>
    <w:unhideWhenUsed/>
    <w:rsid w:val="00B82FA7"/>
    <w:pPr>
      <w:tabs>
        <w:tab w:val="center" w:pos="4536"/>
        <w:tab w:val="right" w:pos="9072"/>
      </w:tabs>
    </w:pPr>
  </w:style>
  <w:style w:type="character" w:customStyle="1" w:styleId="NagwekZnak">
    <w:name w:val="Nagłówek Znak"/>
    <w:basedOn w:val="Domylnaczcionkaakapitu"/>
    <w:link w:val="Nagwek"/>
    <w:uiPriority w:val="99"/>
    <w:rsid w:val="00B82FA7"/>
  </w:style>
  <w:style w:type="paragraph" w:styleId="Stopka">
    <w:name w:val="footer"/>
    <w:basedOn w:val="Normalny"/>
    <w:link w:val="StopkaZnak"/>
    <w:uiPriority w:val="99"/>
    <w:unhideWhenUsed/>
    <w:rsid w:val="00B82FA7"/>
    <w:pPr>
      <w:tabs>
        <w:tab w:val="center" w:pos="4536"/>
        <w:tab w:val="right" w:pos="9072"/>
      </w:tabs>
    </w:pPr>
  </w:style>
  <w:style w:type="character" w:customStyle="1" w:styleId="StopkaZnak">
    <w:name w:val="Stopka Znak"/>
    <w:basedOn w:val="Domylnaczcionkaakapitu"/>
    <w:link w:val="Stopka"/>
    <w:uiPriority w:val="99"/>
    <w:rsid w:val="00B82FA7"/>
  </w:style>
  <w:style w:type="paragraph" w:styleId="Akapitzlist">
    <w:name w:val="List Paragraph"/>
    <w:basedOn w:val="Normalny"/>
    <w:uiPriority w:val="34"/>
    <w:qFormat/>
    <w:rsid w:val="00B8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rydygi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8680</Words>
  <Characters>52084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15</cp:revision>
  <dcterms:created xsi:type="dcterms:W3CDTF">2021-06-24T15:54:00Z</dcterms:created>
  <dcterms:modified xsi:type="dcterms:W3CDTF">2021-06-28T18:19:00Z</dcterms:modified>
</cp:coreProperties>
</file>