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Kraków, 29 lipca 2021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OGŁOSZENIE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Zarząd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Szpitala Specjalistycznego im. Ludwika Rydygiera w Krakowie sp. z o.o.,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31 – 826 Kraków, os. Złotej Jesieni 1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ogłasza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480" w:lineRule="auto"/>
        <w:ind w:left="0" w:right="0" w:firstLine="0"/>
        <w:jc w:val="center"/>
        <w:rPr>
          <w:rFonts w:ascii="Arial" w:cs="Arial" w:eastAsia="Arial" w:hAnsi="Arial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konkurs ofert na udzielanie świadczeń zdrowotnych w zakresie wykonywania badań pośmiertnych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przechowywania zwłok zabezpieczających funkcję i zadania Szpitala Specjalistycznego im. Ludwika Rydygiera w Krakowie spółka z o.o.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480" w:lineRule="auto"/>
        <w:ind w:left="0" w:right="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nr sprawy </w:t>
      </w:r>
      <w:r w:rsidDel="00000000" w:rsidR="00000000" w:rsidRPr="00000000">
        <w:rPr>
          <w:rFonts w:ascii="Arial" w:cs="Arial" w:eastAsia="Arial" w:hAnsi="Arial"/>
          <w:rtl w:val="0"/>
        </w:rPr>
        <w:t xml:space="preserve">DP/7/KM/2021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6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Przedmiot zamówienia: udzielanie świadczeń zdrowotnych zabezpieczających funkcje i zadania Szpitala Specjalistycznego im. Ludwika Rydygiera w Krakowie sp. z o.o. w zakresie wykonywania badań pośmiertnych oraz przechowywania zwłok określonych w dwóch Zadaniach: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60" w:lineRule="auto"/>
        <w:ind w:left="1418" w:right="0" w:hanging="293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shd w:fill="auto" w:val="clear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z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adanie I: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60" w:lineRule="auto"/>
        <w:ind w:left="1418" w:right="0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badania z zakresu diagnostyki laboratoryjnej, polegające na wykonywaniu badań pośmiertnych, zwane dalej badaniami obejmującymi badania makroskopowe z pobraniem wycinków do badania mikroskopowego oraz oceną mikroskopową preparatów wraz końcowym raportem sekcyjnym,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60" w:lineRule="auto"/>
        <w:ind w:left="1485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shd w:fill="auto" w:val="clear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z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adanie II: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60" w:lineRule="auto"/>
        <w:ind w:left="1485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transport i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przechowywanie zwłok pacjentów zmarłych w Szpitalu, obejmujące: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845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shd w:fill="auto" w:val="clear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transport i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przechowywanie zwłok w chłodni do 72 godzin, a także przygotowania do wydania osobie uprawnionej do pochowania osoby zmarłej, celem podjęcia przez nią dalszych czynności związanych z pochówkiem;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845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shd w:fill="auto" w:val="clear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transport i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przechowywanie zwłok dłużej niż 72 godziny z przyczyn opisanych w Szczegółowych Warunkach Konkursu (SWK).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60" w:lineRule="auto"/>
        <w:ind w:left="714" w:right="0" w:hanging="357"/>
        <w:jc w:val="both"/>
        <w:rPr>
          <w:rFonts w:ascii="Arial" w:cs="Arial" w:eastAsia="Arial" w:hAnsi="Arial"/>
          <w:i w:val="0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Miejsce udzielania świadczeń: siedziba Przyjmującego zamówienie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60" w:lineRule="auto"/>
        <w:ind w:left="714" w:right="0" w:hanging="357"/>
        <w:jc w:val="both"/>
        <w:rPr>
          <w:rFonts w:ascii="Arial" w:cs="Arial" w:eastAsia="Arial" w:hAnsi="Arial"/>
          <w:i w:val="0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Kwalifikacje zawodowe osób udzielających świadczeń opieki zdrowotnej: wymagane są uprawnienia do wykonywania działalności lub czynności polegających na świadczeniu specjalistycznych usług medycznych objętych niniejszym konkursem zgodnie z obowiązującymi przepisami prawa.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60" w:lineRule="auto"/>
        <w:ind w:left="714" w:right="0" w:hanging="357"/>
        <w:jc w:val="both"/>
        <w:rPr>
          <w:rFonts w:ascii="Arial" w:cs="Arial" w:eastAsia="Arial" w:hAnsi="Arial"/>
          <w:i w:val="0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Warunki techniczne udzielania świadczeń: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480" w:lineRule="auto"/>
        <w:ind w:left="1440" w:right="0" w:hanging="360"/>
        <w:jc w:val="both"/>
        <w:rPr>
          <w:rFonts w:ascii="Arial" w:cs="Arial" w:eastAsia="Arial" w:hAnsi="Arial"/>
          <w:sz w:val="18"/>
          <w:szCs w:val="18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w zakresie Zadania 1: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świadczenia będące przedmiotem konkursu udzielane będą w oparciu o sprzęt, wyroby medyczne oraz pomieszczenia będące własnością Oferenta. Odbiór materiału do badań z siedziby Szpitala (w dni robocze przez 5 dni w tygodniu) oraz dostarczanie wyników badań do Szpitala – transportem własnym Oferenta. Ponadto Oferent zapewni dostęp do wyników badań on-line za pomocą serwera Oferenta.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480" w:lineRule="auto"/>
        <w:ind w:left="1440" w:right="0" w:hanging="360"/>
        <w:jc w:val="both"/>
        <w:rPr>
          <w:rFonts w:ascii="Arial" w:cs="Arial" w:eastAsia="Arial" w:hAnsi="Arial"/>
          <w:sz w:val="18"/>
          <w:szCs w:val="18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w zakresie Zadania 2: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koszty odbioru zwłok z pomieszczenia „pro-morte” Szpitala do chłodni, obciążają Oferenta, transport zwłok odbywać się będzie przy pomocy transportu sanitarnego zgodnie z obowiązującymi przepisami, odbiór zwłok ze Szpitala (za potwierdzeniem) będzie się odbywać przez 7 dni w tygodniu – dwa razy dziennie o godzinie 07:00 i o godzinie 19:00.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/>
        <w:jc w:val="both"/>
        <w:rPr>
          <w:rFonts w:ascii="Arial" w:cs="Arial" w:eastAsia="Arial" w:hAnsi="Arial"/>
          <w:sz w:val="18"/>
          <w:szCs w:val="1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14" w:right="0" w:hanging="357"/>
        <w:jc w:val="both"/>
        <w:rPr>
          <w:rFonts w:ascii="Arial" w:cs="Arial" w:eastAsia="Arial" w:hAnsi="Arial"/>
          <w:i w:val="0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Szczegółowe warunki konkursu ofert oraz szczegółowe materiały informacyjne o przedmiocie zamówienia: dostępne będą na stronie internetowej Szpitala: www.szpitalrydygier.pl/dział sprzedaży i kontraktowania.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60" w:lineRule="auto"/>
        <w:ind w:left="714" w:right="0" w:hanging="357"/>
        <w:jc w:val="both"/>
        <w:rPr>
          <w:rFonts w:ascii="Arial" w:cs="Arial" w:eastAsia="Arial" w:hAnsi="Arial"/>
          <w:i w:val="0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Umowa zostanie zawarta na czas określony od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14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.0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.20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21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r. do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13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.0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.20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23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r.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Rozpoczęcie udzielania świadczeń zdrowotnych: od dnia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14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.0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.2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021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 roku. Zamawiający zastrzega możliwość zawarcia umowy z datą późniejszą w szczególności w związku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z przedłużeniem się postępowania o udzielenie przedmiotowego zamówienia. W razie zawarcia umowy po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14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.0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.20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21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 r. Szpital zastrzega możliwość późniejszego rozpoczęcia udzielania świadczeń zdrowotnych.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60" w:lineRule="auto"/>
        <w:ind w:left="714" w:right="0" w:hanging="357"/>
        <w:jc w:val="both"/>
        <w:rPr>
          <w:rFonts w:ascii="Arial" w:cs="Arial" w:eastAsia="Arial" w:hAnsi="Arial"/>
          <w:i w:val="0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Miejsce i termin składania ofert: ofertę w zamkniętej i oznaczonej kopercie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wraz z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pieczęcią oferenta: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60" w:lineRule="auto"/>
        <w:ind w:left="72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Konkurs ofert na udzielanie świadczeń zdrowotnych w zakresie wykonywania badań pośmiertnych (Zada</w:t>
      </w:r>
      <w:r w:rsidDel="00000000" w:rsidR="00000000" w:rsidRPr="00000000">
        <w:rPr>
          <w:rFonts w:ascii="Arial" w:cs="Arial" w:eastAsia="Arial" w:hAnsi="Arial"/>
          <w:b w:val="1"/>
          <w:i w:val="1"/>
          <w:sz w:val="18"/>
          <w:szCs w:val="18"/>
          <w:rtl w:val="0"/>
        </w:rPr>
        <w:t xml:space="preserve">nie 1)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oraz w zakresie przechowywania zwłok (</w:t>
      </w:r>
      <w:r w:rsidDel="00000000" w:rsidR="00000000" w:rsidRPr="00000000">
        <w:rPr>
          <w:rFonts w:ascii="Arial" w:cs="Arial" w:eastAsia="Arial" w:hAnsi="Arial"/>
          <w:b w:val="1"/>
          <w:i w:val="1"/>
          <w:sz w:val="18"/>
          <w:szCs w:val="18"/>
          <w:rtl w:val="0"/>
        </w:rPr>
        <w:t xml:space="preserve">Zadanie 2)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dla Szpitala Specjalistycznego im. Ludwika Rydygiera w Krakowie spółka z o.o.” – nr sprawy </w:t>
      </w:r>
      <w:r w:rsidDel="00000000" w:rsidR="00000000" w:rsidRPr="00000000">
        <w:rPr>
          <w:rFonts w:ascii="Arial" w:cs="Arial" w:eastAsia="Arial" w:hAnsi="Arial"/>
          <w:b w:val="1"/>
          <w:i w:val="1"/>
          <w:sz w:val="18"/>
          <w:szCs w:val="18"/>
          <w:rtl w:val="0"/>
        </w:rPr>
        <w:t xml:space="preserve">DP/KM/7/2021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60" w:lineRule="auto"/>
        <w:ind w:left="72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należy składać na Dzienniku Podawczym Szpitala, w terminie do dnia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4 sierpnia 2021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r. do godziny 10:00.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60" w:lineRule="auto"/>
        <w:ind w:left="714" w:right="0" w:hanging="357"/>
        <w:jc w:val="both"/>
        <w:rPr>
          <w:rFonts w:ascii="Arial" w:cs="Arial" w:eastAsia="Arial" w:hAnsi="Arial"/>
          <w:i w:val="0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Otwarcie ofert: nastąpi w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pokoju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 nr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234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 I piętro (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Dział Prawny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), w dniu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4 sierpnia 2021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 r. o godzinie 10:30 w siedzibie Szpitala.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60" w:lineRule="auto"/>
        <w:ind w:left="714" w:right="0" w:hanging="357"/>
        <w:jc w:val="both"/>
        <w:rPr>
          <w:rFonts w:ascii="Arial" w:cs="Arial" w:eastAsia="Arial" w:hAnsi="Arial"/>
          <w:i w:val="0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Termin związania ofertą wynosi 30 dni od daty składania ofert.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6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Konkurs zostanie rozstrzygnięty w terminie do 7 dni od daty, w której upływa termin składania ofert.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60" w:lineRule="auto"/>
        <w:ind w:left="714" w:right="0" w:hanging="357"/>
        <w:jc w:val="both"/>
        <w:rPr>
          <w:rFonts w:ascii="Arial" w:cs="Arial" w:eastAsia="Arial" w:hAnsi="Arial"/>
          <w:i w:val="0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Miejsce i termin ogłoszenia rozstrzygnięcia konkursu ofert: ogłoszenie o rozstrzygnięciu ofert zostanie umieszczone na tablicy ogłoszeń i stronie internetowej Szpitala.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60" w:lineRule="auto"/>
        <w:ind w:left="714" w:right="0" w:hanging="357"/>
        <w:jc w:val="both"/>
        <w:rPr>
          <w:rFonts w:ascii="Arial" w:cs="Arial" w:eastAsia="Arial" w:hAnsi="Arial"/>
          <w:i w:val="0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Umowa na udzielanie świadczeń zdrowotnych w zakresie badań objętych niniejszym postępowaniem dla Szpitala Specjalistycznego im. Ludwika Rydygiera w Krakowie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sp.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z o.o. zostanie zawarta z wybranym Oferentem w terminie do 21 dni od daty rozstrzygnięcia konkursu.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60" w:lineRule="auto"/>
        <w:ind w:left="714" w:right="0" w:hanging="357"/>
        <w:jc w:val="both"/>
        <w:rPr>
          <w:rFonts w:ascii="Arial" w:cs="Arial" w:eastAsia="Arial" w:hAnsi="Arial"/>
          <w:i w:val="0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Zastrzega się prawo odwołania konkursu oraz przedłużenia terminu składania ofert oraz terminu ogłoszenia rozstrzygnięcia konkursu ofert bez podania przyczyny.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60" w:lineRule="auto"/>
        <w:ind w:left="714" w:right="0" w:hanging="357"/>
        <w:jc w:val="both"/>
        <w:rPr>
          <w:rFonts w:ascii="Arial" w:cs="Arial" w:eastAsia="Arial" w:hAnsi="Arial"/>
          <w:i w:val="0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Protesty dotyczące konkursu ofert można składać na Dziennik Podawczy Szpitala, zgodnie z art. 153 ustawy z dnia 27 sierpnia 2004 r. o świadczeniach opieki zdrowotnej finansowanych ze środków publicznych (</w:t>
      </w:r>
      <w:r w:rsidDel="00000000" w:rsidR="00000000" w:rsidRPr="00000000">
        <w:rPr>
          <w:rFonts w:ascii="Arial" w:cs="Arial" w:eastAsia="Arial" w:hAnsi="Arial"/>
          <w:sz w:val="18"/>
          <w:szCs w:val="18"/>
          <w:highlight w:val="white"/>
          <w:rtl w:val="0"/>
        </w:rPr>
        <w:t xml:space="preserve">Dz.U.2021.1285 ze zm.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) w związku z art. 26 ust. 4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stawy z dnia 15 kwietnia 2011 r. o działalności leczniczej (</w:t>
      </w:r>
      <w:r w:rsidDel="00000000" w:rsidR="00000000" w:rsidRPr="00000000">
        <w:rPr>
          <w:rFonts w:ascii="Arial" w:cs="Arial" w:eastAsia="Arial" w:hAnsi="Arial"/>
          <w:sz w:val="18"/>
          <w:szCs w:val="18"/>
          <w:highlight w:val="white"/>
          <w:rtl w:val="0"/>
        </w:rPr>
        <w:t xml:space="preserve">Dz.U.2021.711 ze zm.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60" w:lineRule="auto"/>
        <w:ind w:left="714" w:right="0" w:hanging="357"/>
        <w:jc w:val="both"/>
        <w:rPr>
          <w:rFonts w:ascii="Arial" w:cs="Arial" w:eastAsia="Arial" w:hAnsi="Arial"/>
          <w:i w:val="0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Oferty mogą składać: podmioty wykonujące działalność leczniczą spełniające wymagania określone w Zarządzeniach Prezesa NFZ oraz rozporządzeniach Ministra Zdrowia.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313" w:right="0" w:firstLine="351.0000000000002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 w:orient="portrait"/>
      <w:pgMar w:bottom="1418" w:top="1947" w:left="1418" w:right="1418" w:header="680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-48259</wp:posOffset>
          </wp:positionH>
          <wp:positionV relativeFrom="paragraph">
            <wp:posOffset>8579485</wp:posOffset>
          </wp:positionV>
          <wp:extent cx="1392555" cy="862330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6542" l="24322" r="29240" t="32578"/>
                  <a:stretch>
                    <a:fillRect/>
                  </a:stretch>
                </pic:blipFill>
                <pic:spPr>
                  <a:xfrm>
                    <a:off x="0" y="0"/>
                    <a:ext cx="1392555" cy="86233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</w:t>
    </w:r>
  </w:p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spacing w:before="200" w:line="360" w:lineRule="auto"/>
      <w:jc w:val="right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-316</wp:posOffset>
          </wp:positionH>
          <wp:positionV relativeFrom="paragraph">
            <wp:posOffset>-57149</wp:posOffset>
          </wp:positionV>
          <wp:extent cx="5761990" cy="596900"/>
          <wp:effectExtent b="0" l="0" r="0" t="0"/>
          <wp:wrapTopAndBottom distB="0" distT="0"/>
          <wp:docPr id="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1990" cy="5969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spacing w:before="200" w:line="360" w:lineRule="auto"/>
      <w:jc w:val="both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-743266</wp:posOffset>
          </wp:positionH>
          <wp:positionV relativeFrom="paragraph">
            <wp:posOffset>-114299</wp:posOffset>
          </wp:positionV>
          <wp:extent cx="7248843" cy="1077284"/>
          <wp:effectExtent b="0" l="0" r="0" t="0"/>
          <wp:wrapSquare wrapText="bothSides" distB="0" distT="0" distL="0" distR="0"/>
          <wp:docPr descr="C:\Users\BAEJ~1\AppData\Local\Temp\FineReader12.00\media\image1.jpeg" id="3" name="image2.jpg"/>
          <a:graphic>
            <a:graphicData uri="http://schemas.openxmlformats.org/drawingml/2006/picture">
              <pic:pic>
                <pic:nvPicPr>
                  <pic:cNvPr descr="C:\Users\BAEJ~1\AppData\Local\Temp\FineReader12.00\media\image1.jpe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48843" cy="1077284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strike w:val="0"/>
        <w:sz w:val="22"/>
        <w:szCs w:val="22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lowerLetter"/>
      <w:lvlText w:val="%1)"/>
      <w:lvlJc w:val="left"/>
      <w:pPr>
        <w:ind w:left="1485" w:hanging="360"/>
      </w:pPr>
      <w:rPr>
        <w:rFonts w:ascii="Times New Roman" w:cs="Times New Roman" w:eastAsia="Times New Roman" w:hAnsi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20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2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4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6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8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0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2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45" w:hanging="180"/>
      </w:pPr>
      <w:rPr>
        <w:vertAlign w:val="baseline"/>
      </w:rPr>
    </w:lvl>
  </w:abstractNum>
  <w:abstractNum w:abstractNumId="4">
    <w:lvl w:ilvl="0">
      <w:start w:val="1"/>
      <w:numFmt w:val="lowerLetter"/>
      <w:lvlText w:val="%1."/>
      <w:lvlJc w:val="left"/>
      <w:pPr>
        <w:ind w:left="1845" w:hanging="360"/>
      </w:pPr>
      <w:rPr>
        <w:rFonts w:ascii="Noto Sans Symbols" w:cs="Noto Sans Symbols" w:eastAsia="Noto Sans Symbols" w:hAnsi="Noto Sans Symbols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65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lowerRoman"/>
      <w:lvlText w:val="%3."/>
      <w:lvlJc w:val="right"/>
      <w:pPr>
        <w:ind w:left="3285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decimal"/>
      <w:lvlText w:val="%4."/>
      <w:lvlJc w:val="left"/>
      <w:pPr>
        <w:ind w:left="4005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lowerLetter"/>
      <w:lvlText w:val="%5."/>
      <w:lvlJc w:val="left"/>
      <w:pPr>
        <w:ind w:left="4725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lowerRoman"/>
      <w:lvlText w:val="%6."/>
      <w:lvlJc w:val="right"/>
      <w:pPr>
        <w:ind w:left="5445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decimal"/>
      <w:lvlText w:val="%7."/>
      <w:lvlJc w:val="left"/>
      <w:pPr>
        <w:ind w:left="6165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lowerLetter"/>
      <w:lvlText w:val="%8."/>
      <w:lvlJc w:val="left"/>
      <w:pPr>
        <w:ind w:left="6885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lowerRoman"/>
      <w:lvlText w:val="%9."/>
      <w:lvlJc w:val="right"/>
      <w:pPr>
        <w:ind w:left="7605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