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6985</wp:posOffset>
            </wp:positionH>
            <wp:positionV relativeFrom="paragraph">
              <wp:posOffset>-1052194</wp:posOffset>
            </wp:positionV>
            <wp:extent cx="6836410" cy="1061720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1061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Kraków, dnia </w:t>
      </w:r>
      <w:r w:rsidDel="00000000" w:rsidR="00000000" w:rsidRPr="00000000">
        <w:rPr>
          <w:rFonts w:ascii="Arial" w:cs="Arial" w:eastAsia="Arial" w:hAnsi="Arial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sierpnia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OGŁOSZENIE O WYNIKU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DP/7/KM/2021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Zarząd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Szpitala Specjalistycznego im. Ludwika Rydygiera w Krakowie sp. z o.o., 31–826 Kraków, os. Złotej Jesieni 1 informuje, iż w Konkursie na udzielanie świadczeń zdrowotnych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w zakresie wykonywania badań pośmiertnych i przechowywania zwłok zabezpieczających funkcję i zadania Szpitala Specjalistycznego im. Ludwika Rydygiera w Krakowie spółka z o.o.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wybrana została oferta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konsorcjum firm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DIAGNOSTYKA CONSILIO Sp. z o.o.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l. Kosynierów Gdyńskich 61A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93-357 Łódź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PROSMED Sp. j. Baran &amp; Gawlik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ul. Bieżanowska 24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30 - 812 Kraków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l Suit" w:cs="Libel Suit" w:eastAsia="Libel Suit" w:hAnsi="Libel Suit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265430</wp:posOffset>
            </wp:positionH>
            <wp:positionV relativeFrom="paragraph">
              <wp:posOffset>1038225</wp:posOffset>
            </wp:positionV>
            <wp:extent cx="6082665" cy="694690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2665" cy="694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8" w:type="default"/>
      <w:footerReference r:id="rId9" w:type="default"/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l Su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</w:t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